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EA" w:rsidRDefault="00DE34EA" w:rsidP="003150F5">
      <w:pPr>
        <w:jc w:val="center"/>
        <w:rPr>
          <w:sz w:val="16"/>
          <w:szCs w:val="16"/>
          <w:lang w:val="ru-RU"/>
        </w:rPr>
      </w:pPr>
    </w:p>
    <w:p w:rsidR="003150F5" w:rsidRPr="003150F5" w:rsidRDefault="001377D4" w:rsidP="003150F5">
      <w:pPr>
        <w:jc w:val="center"/>
        <w:rPr>
          <w:sz w:val="16"/>
          <w:szCs w:val="16"/>
          <w:lang w:val="ru-RU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5pt;margin-top:11.8pt;width:33.75pt;height:40.25pt;z-index:1;mso-position-vertical-relative:page" wrapcoords="-267 223 -267 14474 533 19151 6933 21155 10133 21155 11200 21155 13867 21155 21333 18928 21600 223 -267 223" o:allowoverlap="f">
            <v:imagedata r:id="rId6" o:title=""/>
            <w10:wrap type="square" anchory="page"/>
          </v:shape>
          <o:OLEObject Type="Embed" ProgID="CorelDraw.Graphic.8" ShapeID="_x0000_s1026" DrawAspect="Content" ObjectID="_1729337325" r:id="rId7"/>
        </w:pict>
      </w:r>
      <w:r w:rsidR="003150F5" w:rsidRPr="003150F5">
        <w:rPr>
          <w:sz w:val="16"/>
          <w:szCs w:val="16"/>
          <w:lang w:val="ru-RU"/>
        </w:rPr>
        <w:t>МИНИСТЕРСТВО СОЦИАЛЬНОГО РАЗВИТИЯ, ОПЕКИ И ПОПЕЧИТЕЛЬСТВА ИРКУТСКОЙ ОБЛАСТИ</w:t>
      </w:r>
    </w:p>
    <w:p w:rsidR="003150F5" w:rsidRPr="003150F5" w:rsidRDefault="003150F5" w:rsidP="003150F5">
      <w:pPr>
        <w:jc w:val="center"/>
        <w:rPr>
          <w:b/>
          <w:sz w:val="16"/>
          <w:szCs w:val="16"/>
          <w:lang w:val="ru-RU"/>
        </w:rPr>
      </w:pPr>
      <w:r w:rsidRPr="003150F5">
        <w:rPr>
          <w:b/>
          <w:sz w:val="16"/>
          <w:szCs w:val="16"/>
          <w:lang w:val="ru-RU"/>
        </w:rPr>
        <w:t>ОБЛАСТНОЕ  ГОСУДАРСТВЕННОЕ  БЮДЖЕТНОЕ УЧРЕЖДЕНИЕ СОЦИАЛЬНОГО ОБСЛУЖИВАНИЯ</w:t>
      </w:r>
      <w:r w:rsidRPr="003150F5">
        <w:rPr>
          <w:b/>
          <w:sz w:val="16"/>
          <w:szCs w:val="16"/>
          <w:lang w:val="ru-RU"/>
        </w:rPr>
        <w:br/>
        <w:t>«БРАТСКИЙ ДЕТСКИЙ ДОМ-ИНТЕРНАТ ДЛЯ УМСТВЕННО ОТСТАЛЫХ ДЕТЕЙ»</w:t>
      </w:r>
    </w:p>
    <w:p w:rsidR="003150F5" w:rsidRPr="003150F5" w:rsidRDefault="003150F5" w:rsidP="003150F5">
      <w:pPr>
        <w:ind w:left="-426"/>
        <w:jc w:val="center"/>
        <w:rPr>
          <w:b/>
          <w:lang w:val="ru-RU"/>
        </w:rPr>
      </w:pPr>
      <w:r w:rsidRPr="003150F5">
        <w:rPr>
          <w:b/>
          <w:lang w:val="ru-RU"/>
        </w:rPr>
        <w:t>ПРИКАЗ</w:t>
      </w:r>
    </w:p>
    <w:p w:rsidR="003150F5" w:rsidRDefault="00D72212" w:rsidP="003150F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«12</w:t>
      </w:r>
      <w:r w:rsidR="003150F5" w:rsidRPr="003150F5">
        <w:rPr>
          <w:sz w:val="24"/>
          <w:szCs w:val="24"/>
          <w:lang w:val="ru-RU"/>
        </w:rPr>
        <w:t>» декабря</w:t>
      </w:r>
      <w:r w:rsidR="00650A9F">
        <w:rPr>
          <w:sz w:val="24"/>
          <w:szCs w:val="24"/>
          <w:lang w:val="ru-RU"/>
        </w:rPr>
        <w:t xml:space="preserve"> 2019</w:t>
      </w:r>
      <w:r w:rsidR="003150F5" w:rsidRPr="003150F5">
        <w:rPr>
          <w:sz w:val="24"/>
          <w:szCs w:val="24"/>
          <w:lang w:val="ru-RU"/>
        </w:rPr>
        <w:t xml:space="preserve"> г.</w:t>
      </w:r>
      <w:r w:rsidR="003150F5" w:rsidRPr="003150F5">
        <w:rPr>
          <w:sz w:val="24"/>
          <w:szCs w:val="24"/>
          <w:lang w:val="ru-RU"/>
        </w:rPr>
        <w:tab/>
      </w:r>
      <w:r w:rsidR="003150F5" w:rsidRPr="003150F5">
        <w:rPr>
          <w:sz w:val="24"/>
          <w:szCs w:val="24"/>
          <w:lang w:val="ru-RU"/>
        </w:rPr>
        <w:tab/>
      </w:r>
      <w:r w:rsidR="003150F5" w:rsidRPr="003150F5">
        <w:rPr>
          <w:sz w:val="24"/>
          <w:szCs w:val="24"/>
          <w:lang w:val="ru-RU"/>
        </w:rPr>
        <w:tab/>
      </w:r>
      <w:r w:rsidR="003150F5" w:rsidRPr="003150F5">
        <w:rPr>
          <w:sz w:val="24"/>
          <w:szCs w:val="24"/>
          <w:lang w:val="ru-RU"/>
        </w:rPr>
        <w:tab/>
      </w:r>
      <w:r w:rsidR="003150F5" w:rsidRPr="003150F5">
        <w:rPr>
          <w:sz w:val="24"/>
          <w:szCs w:val="24"/>
          <w:lang w:val="ru-RU"/>
        </w:rPr>
        <w:tab/>
      </w:r>
      <w:r w:rsidR="003150F5" w:rsidRPr="003150F5">
        <w:rPr>
          <w:sz w:val="24"/>
          <w:szCs w:val="24"/>
          <w:lang w:val="ru-RU"/>
        </w:rPr>
        <w:tab/>
      </w:r>
      <w:r w:rsidR="003150F5" w:rsidRPr="003150F5">
        <w:rPr>
          <w:sz w:val="24"/>
          <w:szCs w:val="24"/>
          <w:lang w:val="ru-RU"/>
        </w:rPr>
        <w:tab/>
      </w:r>
      <w:r w:rsidR="003150F5" w:rsidRPr="003150F5">
        <w:rPr>
          <w:sz w:val="24"/>
          <w:szCs w:val="24"/>
          <w:lang w:val="ru-RU"/>
        </w:rPr>
        <w:tab/>
      </w:r>
      <w:r w:rsidR="003150F5" w:rsidRPr="003150F5">
        <w:rPr>
          <w:sz w:val="24"/>
          <w:szCs w:val="24"/>
          <w:lang w:val="ru-RU"/>
        </w:rPr>
        <w:tab/>
        <w:t xml:space="preserve">№ </w:t>
      </w:r>
      <w:r>
        <w:rPr>
          <w:sz w:val="24"/>
          <w:szCs w:val="24"/>
          <w:lang w:val="ru-RU"/>
        </w:rPr>
        <w:t>206</w:t>
      </w:r>
      <w:r w:rsidR="003150F5" w:rsidRPr="003150F5">
        <w:rPr>
          <w:sz w:val="24"/>
          <w:szCs w:val="24"/>
          <w:lang w:val="ru-RU"/>
        </w:rPr>
        <w:t>-п</w:t>
      </w:r>
    </w:p>
    <w:p w:rsidR="003150F5" w:rsidRDefault="003150F5" w:rsidP="003150F5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 xml:space="preserve"> о внесении изменений в учетную политику</w:t>
      </w:r>
    </w:p>
    <w:p w:rsidR="003150F5" w:rsidRPr="003150F5" w:rsidRDefault="003150F5" w:rsidP="003150F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 xml:space="preserve"> для целей бухгалтерского учета</w:t>
      </w:r>
    </w:p>
    <w:p w:rsidR="00DE34EA" w:rsidRPr="00D72212" w:rsidRDefault="00DE34EA" w:rsidP="00650A9F">
      <w:pPr>
        <w:jc w:val="both"/>
        <w:rPr>
          <w:sz w:val="24"/>
          <w:szCs w:val="24"/>
          <w:lang w:val="ru-RU"/>
        </w:rPr>
      </w:pPr>
    </w:p>
    <w:p w:rsidR="00892EFD" w:rsidRPr="00650A9F" w:rsidRDefault="00951F06" w:rsidP="00650A9F">
      <w:pPr>
        <w:shd w:val="clear" w:color="auto" w:fill="FFFFFF"/>
        <w:ind w:firstLine="851"/>
        <w:jc w:val="both"/>
        <w:rPr>
          <w:sz w:val="24"/>
          <w:szCs w:val="24"/>
          <w:lang w:val="ru-RU" w:eastAsia="ru-RU"/>
        </w:rPr>
      </w:pPr>
      <w:r w:rsidRPr="00D72212">
        <w:rPr>
          <w:sz w:val="24"/>
          <w:szCs w:val="24"/>
          <w:lang w:val="ru-RU"/>
        </w:rPr>
        <w:t>С 01.01.202</w:t>
      </w:r>
      <w:r w:rsidR="00D72212" w:rsidRPr="00D72212">
        <w:rPr>
          <w:sz w:val="24"/>
          <w:szCs w:val="24"/>
          <w:lang w:val="ru-RU"/>
        </w:rPr>
        <w:t>0г. вступаю в силу</w:t>
      </w:r>
      <w:r w:rsidRPr="00D72212">
        <w:rPr>
          <w:sz w:val="24"/>
          <w:szCs w:val="24"/>
          <w:lang w:val="ru-RU"/>
        </w:rPr>
        <w:t xml:space="preserve"> федеральные стандарты государственных финансов </w:t>
      </w:r>
      <w:r w:rsidR="00650A9F">
        <w:rPr>
          <w:sz w:val="24"/>
          <w:szCs w:val="24"/>
          <w:lang w:val="ru-RU" w:eastAsia="ru-RU"/>
        </w:rPr>
        <w:t>утвержденных</w:t>
      </w:r>
      <w:r w:rsidR="00D72212" w:rsidRPr="00D72212">
        <w:rPr>
          <w:sz w:val="24"/>
          <w:szCs w:val="24"/>
          <w:lang w:val="ru-RU" w:eastAsia="ru-RU"/>
        </w:rPr>
        <w:t xml:space="preserve">, </w:t>
      </w:r>
      <w:hyperlink r:id="rId8" w:anchor="/document/99/542638393/XA00M6G2N3/" w:history="1">
        <w:r w:rsidR="00D72212" w:rsidRPr="00D72212">
          <w:rPr>
            <w:sz w:val="24"/>
            <w:szCs w:val="24"/>
            <w:lang w:val="ru-RU" w:eastAsia="ru-RU"/>
          </w:rPr>
          <w:t>приказ</w:t>
        </w:r>
        <w:r w:rsidR="00650A9F">
          <w:rPr>
            <w:sz w:val="24"/>
            <w:szCs w:val="24"/>
            <w:lang w:val="ru-RU" w:eastAsia="ru-RU"/>
          </w:rPr>
          <w:t>а</w:t>
        </w:r>
        <w:r w:rsidR="00D72212" w:rsidRPr="00D72212">
          <w:rPr>
            <w:sz w:val="24"/>
            <w:szCs w:val="24"/>
            <w:lang w:val="ru-RU" w:eastAsia="ru-RU"/>
          </w:rPr>
          <w:t>м</w:t>
        </w:r>
        <w:r w:rsidR="00650A9F">
          <w:rPr>
            <w:sz w:val="24"/>
            <w:szCs w:val="24"/>
            <w:lang w:val="ru-RU" w:eastAsia="ru-RU"/>
          </w:rPr>
          <w:t>и</w:t>
        </w:r>
        <w:r w:rsidR="00D72212" w:rsidRPr="00D72212">
          <w:rPr>
            <w:sz w:val="24"/>
            <w:szCs w:val="24"/>
            <w:lang w:val="ru-RU" w:eastAsia="ru-RU"/>
          </w:rPr>
          <w:t xml:space="preserve"> Министерства финансов Российской Федерации от 7 декабря 2018 г. № 256н</w:t>
        </w:r>
      </w:hyperlink>
      <w:r w:rsidR="00D72212" w:rsidRPr="00D72212">
        <w:rPr>
          <w:sz w:val="24"/>
          <w:szCs w:val="24"/>
          <w:lang w:val="ru-RU" w:eastAsia="ru-RU"/>
        </w:rPr>
        <w:t xml:space="preserve"> </w:t>
      </w:r>
      <w:r w:rsidR="00D72212">
        <w:rPr>
          <w:sz w:val="24"/>
          <w:szCs w:val="24"/>
          <w:lang w:val="ru-RU" w:eastAsia="ru-RU"/>
        </w:rPr>
        <w:t xml:space="preserve">«Запасы», </w:t>
      </w:r>
      <w:r w:rsidR="00D72212" w:rsidRPr="00D72212">
        <w:rPr>
          <w:sz w:val="24"/>
          <w:szCs w:val="24"/>
          <w:lang w:val="ru-RU" w:eastAsia="ru-RU"/>
        </w:rPr>
        <w:t>от 30.05.2018 № 124н</w:t>
      </w:r>
      <w:r w:rsidR="00650A9F">
        <w:rPr>
          <w:sz w:val="24"/>
          <w:szCs w:val="24"/>
          <w:lang w:val="ru-RU" w:eastAsia="ru-RU"/>
        </w:rPr>
        <w:t xml:space="preserve"> </w:t>
      </w:r>
      <w:r w:rsidR="00650A9F" w:rsidRPr="00650A9F">
        <w:rPr>
          <w:sz w:val="24"/>
          <w:szCs w:val="24"/>
          <w:lang w:val="ru-RU" w:eastAsia="ru-RU"/>
        </w:rPr>
        <w:t>"Резервы. Раскрытие информации об условных обязательствах и условных активах"</w:t>
      </w:r>
      <w:r w:rsidR="00650A9F">
        <w:rPr>
          <w:sz w:val="24"/>
          <w:szCs w:val="24"/>
          <w:lang w:val="ru-RU" w:eastAsia="ru-RU"/>
        </w:rPr>
        <w:t xml:space="preserve">, </w:t>
      </w:r>
      <w:r w:rsidR="00650A9F" w:rsidRPr="00650A9F">
        <w:rPr>
          <w:sz w:val="24"/>
          <w:szCs w:val="24"/>
          <w:lang w:val="ru-RU" w:eastAsia="ru-RU"/>
        </w:rPr>
        <w:t>от 28.02.2018 № 37н</w:t>
      </w:r>
      <w:r w:rsidR="00650A9F">
        <w:rPr>
          <w:sz w:val="24"/>
          <w:szCs w:val="24"/>
          <w:lang w:val="ru-RU" w:eastAsia="ru-RU"/>
        </w:rPr>
        <w:t xml:space="preserve"> </w:t>
      </w:r>
      <w:r w:rsidR="00650A9F" w:rsidRPr="00650A9F">
        <w:rPr>
          <w:sz w:val="24"/>
          <w:szCs w:val="24"/>
          <w:lang w:val="ru-RU" w:eastAsia="ru-RU"/>
        </w:rPr>
        <w:t>"Бюджетная информация в бухгалтерской (финансовой) отчетности"</w:t>
      </w:r>
      <w:r w:rsidR="00650A9F">
        <w:rPr>
          <w:sz w:val="24"/>
          <w:szCs w:val="24"/>
          <w:lang w:val="ru-RU" w:eastAsia="ru-RU"/>
        </w:rPr>
        <w:t xml:space="preserve">, </w:t>
      </w:r>
      <w:r w:rsidR="00650A9F" w:rsidRPr="00650A9F">
        <w:rPr>
          <w:sz w:val="24"/>
          <w:szCs w:val="24"/>
          <w:lang w:val="ru-RU" w:eastAsia="ru-RU"/>
        </w:rPr>
        <w:t>от 29.06.2018 № 145н</w:t>
      </w:r>
      <w:r w:rsidR="00650A9F">
        <w:rPr>
          <w:sz w:val="24"/>
          <w:szCs w:val="24"/>
          <w:lang w:val="ru-RU" w:eastAsia="ru-RU"/>
        </w:rPr>
        <w:t xml:space="preserve"> </w:t>
      </w:r>
      <w:r w:rsidR="00650A9F" w:rsidRPr="00650A9F">
        <w:rPr>
          <w:sz w:val="24"/>
          <w:szCs w:val="24"/>
          <w:lang w:val="ru-RU" w:eastAsia="ru-RU"/>
        </w:rPr>
        <w:t>"Долгосрочные договоры</w:t>
      </w:r>
      <w:r w:rsidR="00650A9F">
        <w:rPr>
          <w:sz w:val="24"/>
          <w:szCs w:val="24"/>
          <w:lang w:val="ru-RU" w:eastAsia="ru-RU"/>
        </w:rPr>
        <w:t xml:space="preserve">», </w:t>
      </w:r>
      <w:r w:rsidR="00650A9F" w:rsidRPr="00650A9F">
        <w:rPr>
          <w:sz w:val="24"/>
          <w:szCs w:val="24"/>
          <w:lang w:val="ru-RU" w:eastAsia="ru-RU"/>
        </w:rPr>
        <w:t>29.06.2018 № 146н</w:t>
      </w:r>
      <w:r w:rsidR="00650A9F">
        <w:rPr>
          <w:sz w:val="24"/>
          <w:szCs w:val="24"/>
          <w:lang w:val="ru-RU" w:eastAsia="ru-RU"/>
        </w:rPr>
        <w:t xml:space="preserve"> </w:t>
      </w:r>
      <w:r w:rsidR="00650A9F" w:rsidRPr="00650A9F">
        <w:rPr>
          <w:sz w:val="24"/>
          <w:szCs w:val="24"/>
          <w:lang w:val="ru-RU" w:eastAsia="ru-RU"/>
        </w:rPr>
        <w:t>"Концессионные соглашения"</w:t>
      </w:r>
      <w:r w:rsidRPr="003150F5">
        <w:rPr>
          <w:color w:val="000000"/>
          <w:sz w:val="24"/>
          <w:szCs w:val="24"/>
          <w:lang w:val="ru-RU"/>
        </w:rPr>
        <w:t>, этой связи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приказываю:</w:t>
      </w:r>
    </w:p>
    <w:p w:rsidR="00892EFD" w:rsidRPr="003150F5" w:rsidRDefault="00951F06" w:rsidP="00650A9F">
      <w:pPr>
        <w:jc w:val="both"/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1. Внести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изменения в учетную политику для целей бухгалтерского учета, утвержденную приказом руководителя от</w:t>
      </w:r>
      <w:r w:rsidR="00DE34EA">
        <w:rPr>
          <w:color w:val="000000"/>
          <w:sz w:val="24"/>
          <w:szCs w:val="24"/>
          <w:lang w:val="ru-RU"/>
        </w:rPr>
        <w:t xml:space="preserve"> 06</w:t>
      </w:r>
      <w:r w:rsidRPr="003150F5">
        <w:rPr>
          <w:color w:val="000000"/>
          <w:sz w:val="24"/>
          <w:szCs w:val="24"/>
          <w:lang w:val="ru-RU"/>
        </w:rPr>
        <w:t>.12.2018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№</w:t>
      </w:r>
      <w:r w:rsidR="00DE34EA">
        <w:rPr>
          <w:color w:val="000000"/>
          <w:sz w:val="24"/>
          <w:szCs w:val="24"/>
          <w:lang w:val="ru-RU"/>
        </w:rPr>
        <w:t xml:space="preserve"> 284</w:t>
      </w:r>
      <w:r w:rsidR="009B3489">
        <w:rPr>
          <w:color w:val="000000"/>
          <w:sz w:val="24"/>
          <w:szCs w:val="24"/>
          <w:lang w:val="ru-RU"/>
        </w:rPr>
        <w:t>-п</w:t>
      </w:r>
      <w:proofErr w:type="gramStart"/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,</w:t>
      </w:r>
      <w:proofErr w:type="gramEnd"/>
      <w:r w:rsidRPr="003150F5">
        <w:rPr>
          <w:color w:val="000000"/>
          <w:sz w:val="24"/>
          <w:szCs w:val="24"/>
          <w:lang w:val="ru-RU"/>
        </w:rPr>
        <w:t xml:space="preserve"> согласно приложению 1 к настоящему приказу.</w:t>
      </w:r>
    </w:p>
    <w:p w:rsidR="00892EFD" w:rsidRPr="003150F5" w:rsidRDefault="00951F06" w:rsidP="00650A9F">
      <w:pPr>
        <w:jc w:val="both"/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Внесенные изменения действуют при формировании объектов учета с 01.01.202</w:t>
      </w:r>
      <w:r w:rsidR="00650A9F">
        <w:rPr>
          <w:color w:val="000000"/>
          <w:sz w:val="24"/>
          <w:szCs w:val="24"/>
          <w:lang w:val="ru-RU"/>
        </w:rPr>
        <w:t>0</w:t>
      </w:r>
      <w:r w:rsidRPr="003150F5">
        <w:rPr>
          <w:color w:val="000000"/>
          <w:sz w:val="24"/>
          <w:szCs w:val="24"/>
          <w:lang w:val="ru-RU"/>
        </w:rPr>
        <w:t>.</w:t>
      </w:r>
    </w:p>
    <w:p w:rsidR="00892EFD" w:rsidRPr="003150F5" w:rsidRDefault="00951F06" w:rsidP="00650A9F">
      <w:pPr>
        <w:jc w:val="both"/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 xml:space="preserve">3. Опубликовать основные положения учетной политики в новой редакции на официальном сайте учреждения в течение 10 дней </w:t>
      </w:r>
      <w:proofErr w:type="gramStart"/>
      <w:r w:rsidRPr="003150F5">
        <w:rPr>
          <w:color w:val="000000"/>
          <w:sz w:val="24"/>
          <w:szCs w:val="24"/>
          <w:lang w:val="ru-RU"/>
        </w:rPr>
        <w:t>с даты утверждения</w:t>
      </w:r>
      <w:proofErr w:type="gramEnd"/>
      <w:r w:rsidRPr="003150F5">
        <w:rPr>
          <w:color w:val="000000"/>
          <w:sz w:val="24"/>
          <w:szCs w:val="24"/>
          <w:lang w:val="ru-RU"/>
        </w:rPr>
        <w:t>.</w:t>
      </w:r>
    </w:p>
    <w:p w:rsidR="00892EFD" w:rsidRDefault="00951F06" w:rsidP="00650A9F">
      <w:pPr>
        <w:jc w:val="both"/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 xml:space="preserve">4. </w:t>
      </w:r>
      <w:proofErr w:type="gramStart"/>
      <w:r w:rsidRPr="003150F5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3150F5">
        <w:rPr>
          <w:color w:val="000000"/>
          <w:sz w:val="24"/>
          <w:szCs w:val="24"/>
          <w:lang w:val="ru-RU"/>
        </w:rPr>
        <w:t xml:space="preserve"> исполнением приказа возложить на главного бухгалтера </w:t>
      </w:r>
      <w:r w:rsidR="00DE34EA">
        <w:rPr>
          <w:color w:val="000000"/>
          <w:sz w:val="24"/>
          <w:szCs w:val="24"/>
          <w:lang w:val="ru-RU"/>
        </w:rPr>
        <w:t>О</w:t>
      </w:r>
      <w:r w:rsidRPr="003150F5">
        <w:rPr>
          <w:color w:val="000000"/>
          <w:sz w:val="24"/>
          <w:szCs w:val="24"/>
          <w:lang w:val="ru-RU"/>
        </w:rPr>
        <w:t>.</w:t>
      </w:r>
      <w:r w:rsidR="00DE34EA">
        <w:rPr>
          <w:color w:val="000000"/>
          <w:sz w:val="24"/>
          <w:szCs w:val="24"/>
          <w:lang w:val="ru-RU"/>
        </w:rPr>
        <w:t>Н. Свиридов</w:t>
      </w:r>
      <w:r w:rsidRPr="003150F5">
        <w:rPr>
          <w:color w:val="000000"/>
          <w:sz w:val="24"/>
          <w:szCs w:val="24"/>
          <w:lang w:val="ru-RU"/>
        </w:rPr>
        <w:t>у.</w:t>
      </w:r>
    </w:p>
    <w:p w:rsidR="00DE34EA" w:rsidRDefault="00DE34EA">
      <w:pPr>
        <w:rPr>
          <w:color w:val="000000"/>
          <w:sz w:val="24"/>
          <w:szCs w:val="24"/>
          <w:lang w:val="ru-RU"/>
        </w:rPr>
      </w:pPr>
    </w:p>
    <w:p w:rsidR="00DE34EA" w:rsidRDefault="00DE34EA">
      <w:pPr>
        <w:rPr>
          <w:color w:val="000000"/>
          <w:sz w:val="24"/>
          <w:szCs w:val="24"/>
          <w:lang w:val="ru-RU"/>
        </w:rPr>
      </w:pPr>
    </w:p>
    <w:p w:rsidR="00DE34EA" w:rsidRPr="003150F5" w:rsidRDefault="00DE34EA" w:rsidP="00650A9F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Директор ОГБУСО БДДИ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  <w:t>Н.В. Карнаухова</w:t>
      </w:r>
    </w:p>
    <w:p w:rsidR="00892EFD" w:rsidRDefault="00892EFD">
      <w:pPr>
        <w:rPr>
          <w:color w:val="000000"/>
          <w:sz w:val="24"/>
          <w:szCs w:val="24"/>
          <w:lang w:val="ru-RU"/>
        </w:rPr>
      </w:pPr>
    </w:p>
    <w:p w:rsidR="00DE34EA" w:rsidRDefault="00DE34EA">
      <w:pPr>
        <w:rPr>
          <w:color w:val="000000"/>
          <w:sz w:val="24"/>
          <w:szCs w:val="24"/>
          <w:lang w:val="ru-RU"/>
        </w:rPr>
      </w:pPr>
    </w:p>
    <w:p w:rsidR="00DE34EA" w:rsidRDefault="00DE34EA">
      <w:pPr>
        <w:rPr>
          <w:color w:val="000000"/>
          <w:sz w:val="24"/>
          <w:szCs w:val="24"/>
          <w:lang w:val="ru-RU"/>
        </w:rPr>
      </w:pPr>
    </w:p>
    <w:p w:rsidR="00DE34EA" w:rsidRDefault="00DE34EA">
      <w:pPr>
        <w:rPr>
          <w:color w:val="000000"/>
          <w:sz w:val="24"/>
          <w:szCs w:val="24"/>
          <w:lang w:val="ru-RU"/>
        </w:rPr>
      </w:pPr>
    </w:p>
    <w:p w:rsidR="00DE34EA" w:rsidRPr="003150F5" w:rsidRDefault="00DE34EA" w:rsidP="00650A9F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 приказом ознакомлена</w:t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  <w:t>О.Н. Свиридова</w:t>
      </w:r>
    </w:p>
    <w:p w:rsidR="00892EFD" w:rsidRPr="00DE34EA" w:rsidRDefault="00892EFD">
      <w:pPr>
        <w:rPr>
          <w:color w:val="000000"/>
          <w:sz w:val="24"/>
          <w:szCs w:val="24"/>
          <w:lang w:val="ru-RU"/>
        </w:rPr>
      </w:pPr>
    </w:p>
    <w:p w:rsidR="003150F5" w:rsidRDefault="003150F5">
      <w:pPr>
        <w:jc w:val="right"/>
        <w:rPr>
          <w:color w:val="000000"/>
          <w:sz w:val="24"/>
          <w:szCs w:val="24"/>
          <w:lang w:val="ru-RU"/>
        </w:rPr>
      </w:pPr>
    </w:p>
    <w:p w:rsidR="003150F5" w:rsidRDefault="003150F5">
      <w:pPr>
        <w:jc w:val="right"/>
        <w:rPr>
          <w:color w:val="000000"/>
          <w:sz w:val="24"/>
          <w:szCs w:val="24"/>
          <w:lang w:val="ru-RU"/>
        </w:rPr>
      </w:pPr>
    </w:p>
    <w:p w:rsidR="009B3489" w:rsidRPr="00DE34EA" w:rsidRDefault="009B3489" w:rsidP="009B3489">
      <w:pPr>
        <w:jc w:val="right"/>
        <w:rPr>
          <w:color w:val="000000"/>
          <w:sz w:val="24"/>
          <w:szCs w:val="24"/>
          <w:lang w:val="ru-RU"/>
        </w:rPr>
      </w:pPr>
      <w:r w:rsidRPr="00DE34EA">
        <w:rPr>
          <w:color w:val="000000"/>
          <w:sz w:val="24"/>
          <w:szCs w:val="24"/>
          <w:lang w:val="ru-RU"/>
        </w:rPr>
        <w:lastRenderedPageBreak/>
        <w:t>Приложение 1</w:t>
      </w:r>
    </w:p>
    <w:p w:rsidR="009B3489" w:rsidRPr="009B3489" w:rsidRDefault="009B3489" w:rsidP="009B3489">
      <w:pPr>
        <w:jc w:val="right"/>
        <w:rPr>
          <w:color w:val="000000"/>
          <w:sz w:val="24"/>
          <w:szCs w:val="24"/>
          <w:lang w:val="ru-RU"/>
        </w:rPr>
      </w:pPr>
      <w:r w:rsidRPr="00DE34EA">
        <w:rPr>
          <w:color w:val="000000"/>
          <w:sz w:val="24"/>
          <w:szCs w:val="24"/>
          <w:lang w:val="ru-RU"/>
        </w:rPr>
        <w:t xml:space="preserve">к </w:t>
      </w:r>
      <w:r w:rsidRPr="009B3489">
        <w:rPr>
          <w:color w:val="000000"/>
          <w:sz w:val="24"/>
          <w:szCs w:val="24"/>
          <w:lang w:val="ru-RU"/>
        </w:rPr>
        <w:t>приказу от</w:t>
      </w:r>
      <w:r>
        <w:rPr>
          <w:color w:val="000000"/>
          <w:sz w:val="24"/>
          <w:szCs w:val="24"/>
          <w:lang w:val="ru-RU"/>
        </w:rPr>
        <w:t xml:space="preserve"> 12.12.2019</w:t>
      </w:r>
      <w:r w:rsidRPr="009B3489">
        <w:rPr>
          <w:color w:val="000000"/>
          <w:sz w:val="24"/>
          <w:szCs w:val="24"/>
          <w:lang w:val="ru-RU"/>
        </w:rPr>
        <w:t xml:space="preserve"> №</w:t>
      </w:r>
      <w:r>
        <w:rPr>
          <w:color w:val="000000"/>
          <w:sz w:val="24"/>
          <w:szCs w:val="24"/>
          <w:lang w:val="ru-RU"/>
        </w:rPr>
        <w:t xml:space="preserve"> 206-п</w:t>
      </w:r>
    </w:p>
    <w:p w:rsidR="009B3489" w:rsidRPr="003150F5" w:rsidRDefault="009B3489" w:rsidP="009B3489">
      <w:pPr>
        <w:jc w:val="center"/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Изменения в учетную политику для целей бухгалтерского учета,</w:t>
      </w:r>
      <w:r w:rsidRPr="003150F5">
        <w:rPr>
          <w:lang w:val="ru-RU"/>
        </w:rPr>
        <w:br/>
      </w:r>
      <w:r w:rsidRPr="003150F5">
        <w:rPr>
          <w:color w:val="000000"/>
          <w:sz w:val="24"/>
          <w:szCs w:val="24"/>
          <w:lang w:val="ru-RU"/>
        </w:rPr>
        <w:t xml:space="preserve"> утвержденную приказом руководителя от </w:t>
      </w:r>
      <w:r>
        <w:rPr>
          <w:color w:val="000000"/>
          <w:sz w:val="24"/>
          <w:szCs w:val="24"/>
          <w:lang w:val="ru-RU"/>
        </w:rPr>
        <w:t>06</w:t>
      </w:r>
      <w:r w:rsidRPr="003150F5">
        <w:rPr>
          <w:color w:val="000000"/>
          <w:sz w:val="24"/>
          <w:szCs w:val="24"/>
          <w:lang w:val="ru-RU"/>
        </w:rPr>
        <w:t>.12.2018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lang w:val="ru-RU"/>
        </w:rPr>
        <w:t xml:space="preserve"> 284-п</w:t>
      </w:r>
      <w:r>
        <w:rPr>
          <w:color w:val="000000"/>
          <w:sz w:val="24"/>
          <w:szCs w:val="24"/>
        </w:rPr>
        <w:t> </w:t>
      </w:r>
    </w:p>
    <w:p w:rsidR="009B3489" w:rsidRPr="00A40E19" w:rsidRDefault="009B3489" w:rsidP="009B3489">
      <w:pPr>
        <w:rPr>
          <w:color w:val="000000"/>
          <w:sz w:val="28"/>
          <w:szCs w:val="28"/>
          <w:lang w:val="ru-RU"/>
        </w:rPr>
      </w:pPr>
    </w:p>
    <w:p w:rsidR="009B3489" w:rsidRPr="00E95DCF" w:rsidRDefault="009B3489" w:rsidP="009B3489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95DCF">
        <w:rPr>
          <w:color w:val="000000"/>
          <w:sz w:val="24"/>
          <w:szCs w:val="24"/>
          <w:lang w:val="ru-RU"/>
        </w:rPr>
        <w:t>Раздел</w:t>
      </w:r>
      <w:r w:rsidRPr="00E95DCF">
        <w:rPr>
          <w:color w:val="000000"/>
          <w:sz w:val="24"/>
          <w:szCs w:val="24"/>
        </w:rPr>
        <w:t> </w:t>
      </w:r>
      <w:r w:rsidRPr="00E95DCF">
        <w:rPr>
          <w:color w:val="000000"/>
          <w:sz w:val="24"/>
          <w:szCs w:val="24"/>
          <w:lang w:val="ru-RU"/>
        </w:rPr>
        <w:t>«Материальные запасы» дополнить:</w:t>
      </w:r>
    </w:p>
    <w:p w:rsidR="009B3489" w:rsidRPr="00E95DCF" w:rsidRDefault="009B3489" w:rsidP="009B3489">
      <w:pPr>
        <w:spacing w:before="0" w:beforeAutospacing="0" w:after="0" w:afterAutospacing="0"/>
        <w:ind w:left="360"/>
        <w:rPr>
          <w:sz w:val="24"/>
          <w:szCs w:val="24"/>
          <w:lang w:val="ru-RU"/>
        </w:rPr>
      </w:pPr>
    </w:p>
    <w:p w:rsidR="00A40E19" w:rsidRPr="00E95DCF" w:rsidRDefault="004844EC" w:rsidP="00A40E19">
      <w:pPr>
        <w:shd w:val="clear" w:color="auto" w:fill="FFFFFF"/>
        <w:ind w:firstLine="851"/>
        <w:jc w:val="both"/>
        <w:rPr>
          <w:sz w:val="24"/>
          <w:szCs w:val="24"/>
          <w:lang w:val="ru-RU"/>
        </w:rPr>
      </w:pPr>
      <w:proofErr w:type="gramStart"/>
      <w:r w:rsidRPr="00E95DCF">
        <w:rPr>
          <w:sz w:val="24"/>
          <w:szCs w:val="24"/>
          <w:lang w:val="ru-RU"/>
        </w:rPr>
        <w:t xml:space="preserve">Материальные ценности, которые учреждение использует в текущей деятельности не более 12 месяцев; средства реабилитации, лекарственные препараты, медицинские изделия и другие предметы, предназначенные для обеспечения граждан или </w:t>
      </w:r>
      <w:proofErr w:type="spellStart"/>
      <w:r w:rsidRPr="00E95DCF">
        <w:rPr>
          <w:sz w:val="24"/>
          <w:szCs w:val="24"/>
          <w:lang w:val="ru-RU"/>
        </w:rPr>
        <w:t>юрлиц</w:t>
      </w:r>
      <w:proofErr w:type="spellEnd"/>
      <w:r w:rsidRPr="00E95DCF">
        <w:rPr>
          <w:sz w:val="24"/>
          <w:szCs w:val="24"/>
          <w:lang w:val="ru-RU"/>
        </w:rPr>
        <w:t xml:space="preserve">; </w:t>
      </w:r>
      <w:r w:rsidRPr="00E95DCF">
        <w:rPr>
          <w:sz w:val="24"/>
          <w:szCs w:val="24"/>
          <w:lang w:val="ru-RU" w:eastAsia="ru-RU"/>
        </w:rPr>
        <w:t xml:space="preserve">ценности, которые учреждение изготовило самостоятельно для продажи; </w:t>
      </w:r>
      <w:r w:rsidRPr="00E95DCF">
        <w:rPr>
          <w:sz w:val="24"/>
          <w:szCs w:val="24"/>
          <w:lang w:val="ru-RU"/>
        </w:rPr>
        <w:t>сельскохозяйственная и иная продукция, полученная от биологических активов учреждения в результате процессов роста, размножения и вырождения живых организмов;</w:t>
      </w:r>
      <w:proofErr w:type="gramEnd"/>
      <w:r w:rsidRPr="00E95DCF">
        <w:rPr>
          <w:sz w:val="24"/>
          <w:szCs w:val="24"/>
          <w:lang w:val="ru-RU"/>
        </w:rPr>
        <w:t xml:space="preserve"> </w:t>
      </w:r>
      <w:proofErr w:type="gramStart"/>
      <w:r w:rsidRPr="00E95DCF">
        <w:rPr>
          <w:sz w:val="24"/>
          <w:szCs w:val="24"/>
          <w:lang w:val="ru-RU" w:eastAsia="ru-RU"/>
        </w:rPr>
        <w:t xml:space="preserve">ценности, которые учреждение приобрело для продажи; </w:t>
      </w:r>
      <w:r w:rsidRPr="00E95DCF">
        <w:rPr>
          <w:sz w:val="24"/>
          <w:szCs w:val="24"/>
          <w:lang w:val="ru-RU"/>
        </w:rPr>
        <w:t>материальные запасы, которые не относятся к другим группам, в том числе те, которые определены как иные комиссией по учету активов в соответствии с НПА, регулирующими учет и отчетность</w:t>
      </w:r>
      <w:r w:rsidR="00A40E19" w:rsidRPr="00E95DCF">
        <w:rPr>
          <w:sz w:val="24"/>
          <w:szCs w:val="24"/>
          <w:lang w:val="ru-RU"/>
        </w:rPr>
        <w:t>.</w:t>
      </w:r>
      <w:proofErr w:type="gramEnd"/>
    </w:p>
    <w:p w:rsidR="009B3489" w:rsidRPr="00E95DCF" w:rsidRDefault="009B3489" w:rsidP="00A40E19">
      <w:pPr>
        <w:shd w:val="clear" w:color="auto" w:fill="FFFFFF"/>
        <w:ind w:firstLine="851"/>
        <w:jc w:val="both"/>
        <w:rPr>
          <w:color w:val="000000"/>
          <w:sz w:val="24"/>
          <w:szCs w:val="24"/>
          <w:lang w:val="ru-RU"/>
        </w:rPr>
      </w:pPr>
      <w:r w:rsidRPr="00E95DCF">
        <w:rPr>
          <w:sz w:val="24"/>
          <w:szCs w:val="24"/>
          <w:lang w:val="ru-RU"/>
        </w:rPr>
        <w:t>Принятие к бухгалтерскому учету материальных запасов, используемых в деятельности субъекта учета более 12 месяцев, осуществляется постоянно действующей комиссией по</w:t>
      </w:r>
      <w:r w:rsidRPr="00E95DCF">
        <w:rPr>
          <w:sz w:val="24"/>
          <w:szCs w:val="24"/>
        </w:rPr>
        <w:t> </w:t>
      </w:r>
      <w:r w:rsidRPr="00E95DCF">
        <w:rPr>
          <w:sz w:val="24"/>
          <w:szCs w:val="24"/>
          <w:lang w:val="ru-RU"/>
        </w:rPr>
        <w:t>поступлению и</w:t>
      </w:r>
      <w:r w:rsidRPr="00E95DCF">
        <w:rPr>
          <w:sz w:val="24"/>
          <w:szCs w:val="24"/>
        </w:rPr>
        <w:t> </w:t>
      </w:r>
      <w:r w:rsidRPr="00E95DCF">
        <w:rPr>
          <w:sz w:val="24"/>
          <w:szCs w:val="24"/>
          <w:lang w:val="ru-RU"/>
        </w:rPr>
        <w:t>выбытию с</w:t>
      </w:r>
      <w:r w:rsidRPr="00E95DCF">
        <w:rPr>
          <w:sz w:val="24"/>
          <w:szCs w:val="24"/>
        </w:rPr>
        <w:t> </w:t>
      </w:r>
      <w:r w:rsidRPr="00E95DCF">
        <w:rPr>
          <w:sz w:val="24"/>
          <w:szCs w:val="24"/>
          <w:lang w:val="ru-RU"/>
        </w:rPr>
        <w:t>определением срока их полезного использования (п. 10</w:t>
      </w:r>
      <w:r w:rsidRPr="00E95DCF">
        <w:rPr>
          <w:sz w:val="24"/>
          <w:szCs w:val="24"/>
        </w:rPr>
        <w:t> </w:t>
      </w:r>
      <w:r w:rsidRPr="00E95DCF">
        <w:rPr>
          <w:sz w:val="24"/>
          <w:szCs w:val="24"/>
          <w:lang w:val="ru-RU"/>
        </w:rPr>
        <w:t>СГС «Запасы»).</w:t>
      </w:r>
    </w:p>
    <w:p w:rsidR="009B3489" w:rsidRPr="00E95DCF" w:rsidRDefault="009B3489" w:rsidP="004844E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E95DCF">
        <w:rPr>
          <w:color w:val="000000"/>
          <w:sz w:val="24"/>
          <w:szCs w:val="24"/>
          <w:lang w:val="ru-RU"/>
        </w:rPr>
        <w:t>дополнить подпункт 3.1 раздела «материальные запасы»:</w:t>
      </w:r>
    </w:p>
    <w:p w:rsidR="009B3489" w:rsidRPr="00E95DCF" w:rsidRDefault="009B3489" w:rsidP="004844EC">
      <w:pPr>
        <w:spacing w:before="0" w:beforeAutospacing="0" w:after="0" w:afterAutospacing="0"/>
        <w:ind w:left="360"/>
        <w:jc w:val="both"/>
        <w:rPr>
          <w:sz w:val="24"/>
          <w:szCs w:val="24"/>
          <w:lang w:val="ru-RU"/>
        </w:rPr>
      </w:pPr>
    </w:p>
    <w:p w:rsidR="009B3489" w:rsidRPr="00E95DCF" w:rsidRDefault="009B3489" w:rsidP="004844EC">
      <w:pPr>
        <w:spacing w:before="0" w:beforeAutospacing="0" w:after="0" w:afterAutospacing="0"/>
        <w:ind w:left="360"/>
        <w:jc w:val="both"/>
        <w:rPr>
          <w:color w:val="000000"/>
          <w:sz w:val="24"/>
          <w:szCs w:val="24"/>
          <w:lang w:val="ru-RU"/>
        </w:rPr>
      </w:pPr>
      <w:r w:rsidRPr="00E95DCF">
        <w:rPr>
          <w:sz w:val="24"/>
          <w:szCs w:val="24"/>
          <w:lang w:val="ru-RU"/>
        </w:rPr>
        <w:t>Единицей бухгалтерского учета материальных запасов является номенклатурная (реестровая) единица</w:t>
      </w:r>
      <w:r w:rsidRPr="00E95DCF">
        <w:rPr>
          <w:sz w:val="24"/>
          <w:szCs w:val="24"/>
        </w:rPr>
        <w:t> </w:t>
      </w:r>
      <w:r w:rsidRPr="00E95DCF">
        <w:rPr>
          <w:sz w:val="24"/>
          <w:szCs w:val="24"/>
          <w:lang w:val="ru-RU"/>
        </w:rPr>
        <w:t>(килограмм, штука, пачка, метр и</w:t>
      </w:r>
      <w:r w:rsidRPr="00E95DCF">
        <w:rPr>
          <w:sz w:val="24"/>
          <w:szCs w:val="24"/>
        </w:rPr>
        <w:t> </w:t>
      </w:r>
      <w:r w:rsidRPr="00E95DCF">
        <w:rPr>
          <w:sz w:val="24"/>
          <w:szCs w:val="24"/>
          <w:lang w:val="ru-RU"/>
        </w:rPr>
        <w:t>т. д.)</w:t>
      </w:r>
      <w:r w:rsidR="00535110" w:rsidRPr="00E95DCF">
        <w:rPr>
          <w:sz w:val="24"/>
          <w:szCs w:val="24"/>
          <w:lang w:val="ru-RU"/>
        </w:rPr>
        <w:t>.</w:t>
      </w:r>
    </w:p>
    <w:p w:rsidR="009B3489" w:rsidRPr="00E95DCF" w:rsidRDefault="004844EC" w:rsidP="00A13FC1">
      <w:pPr>
        <w:pStyle w:val="a4"/>
        <w:numPr>
          <w:ilvl w:val="0"/>
          <w:numId w:val="2"/>
        </w:numPr>
        <w:spacing w:before="240" w:beforeAutospacing="0" w:after="0" w:afterAutospacing="0"/>
        <w:rPr>
          <w:color w:val="000000"/>
          <w:sz w:val="24"/>
          <w:szCs w:val="24"/>
          <w:lang w:val="ru-RU"/>
        </w:rPr>
      </w:pPr>
      <w:r w:rsidRPr="00E95DCF">
        <w:rPr>
          <w:color w:val="000000"/>
          <w:sz w:val="24"/>
          <w:szCs w:val="24"/>
          <w:lang w:val="ru-RU"/>
        </w:rPr>
        <w:t>заменить «</w:t>
      </w:r>
      <w:proofErr w:type="gramStart"/>
      <w:r w:rsidRPr="00E95DCF">
        <w:rPr>
          <w:color w:val="000000"/>
          <w:sz w:val="24"/>
          <w:szCs w:val="24"/>
          <w:lang w:val="ru-RU"/>
        </w:rPr>
        <w:t>по</w:t>
      </w:r>
      <w:proofErr w:type="gramEnd"/>
      <w:r w:rsidRPr="00E95DCF">
        <w:rPr>
          <w:color w:val="000000"/>
          <w:sz w:val="24"/>
          <w:szCs w:val="24"/>
          <w:lang w:val="ru-RU"/>
        </w:rPr>
        <w:t xml:space="preserve"> фактической» в п.3.1 на «по первоначальной»</w:t>
      </w:r>
    </w:p>
    <w:p w:rsidR="004844EC" w:rsidRPr="001377D4" w:rsidRDefault="004844EC" w:rsidP="00A13FC1">
      <w:pPr>
        <w:pStyle w:val="a5"/>
        <w:shd w:val="clear" w:color="auto" w:fill="FFFFFF"/>
        <w:spacing w:before="0" w:beforeAutospacing="0" w:after="0" w:afterAutospacing="0"/>
        <w:ind w:firstLine="720"/>
      </w:pPr>
    </w:p>
    <w:p w:rsidR="004844EC" w:rsidRPr="001377D4" w:rsidRDefault="004844EC" w:rsidP="00A13FC1">
      <w:pPr>
        <w:pStyle w:val="a5"/>
        <w:shd w:val="clear" w:color="auto" w:fill="FFFFFF"/>
        <w:spacing w:before="0" w:beforeAutospacing="0" w:after="0" w:afterAutospacing="0"/>
        <w:ind w:firstLine="720"/>
      </w:pPr>
      <w:r w:rsidRPr="001377D4">
        <w:t>добавить:</w:t>
      </w:r>
    </w:p>
    <w:p w:rsidR="004844EC" w:rsidRPr="001377D4" w:rsidRDefault="004844EC" w:rsidP="00A13FC1">
      <w:pPr>
        <w:pStyle w:val="a5"/>
        <w:shd w:val="clear" w:color="auto" w:fill="FFFFFF"/>
        <w:spacing w:before="0" w:beforeAutospacing="0" w:after="0" w:afterAutospacing="0"/>
        <w:ind w:firstLine="720"/>
      </w:pPr>
      <w:r w:rsidRPr="001377D4">
        <w:t>В зависимости от операции первоначальной стоимостью признают: </w:t>
      </w:r>
    </w:p>
    <w:p w:rsidR="004844EC" w:rsidRPr="001377D4" w:rsidRDefault="004844EC" w:rsidP="00A13FC1">
      <w:pPr>
        <w:pStyle w:val="a5"/>
        <w:shd w:val="clear" w:color="auto" w:fill="FFFFFF"/>
        <w:spacing w:before="0" w:beforeAutospacing="0" w:after="0" w:afterAutospacing="0"/>
        <w:ind w:firstLine="709"/>
      </w:pPr>
      <w:r w:rsidRPr="001377D4">
        <w:t>фактическую стоимость;</w:t>
      </w:r>
    </w:p>
    <w:p w:rsidR="004844EC" w:rsidRPr="001377D4" w:rsidRDefault="004844EC" w:rsidP="00A13FC1">
      <w:pPr>
        <w:pStyle w:val="a5"/>
        <w:shd w:val="clear" w:color="auto" w:fill="FFFFFF"/>
        <w:spacing w:before="0" w:beforeAutospacing="0" w:after="0" w:afterAutospacing="0"/>
        <w:ind w:firstLine="709"/>
      </w:pPr>
      <w:r w:rsidRPr="001377D4">
        <w:t>справедливую стоимость;</w:t>
      </w:r>
    </w:p>
    <w:p w:rsidR="004844EC" w:rsidRPr="001377D4" w:rsidRDefault="004844EC" w:rsidP="00A13FC1">
      <w:pPr>
        <w:shd w:val="clear" w:color="auto" w:fill="FFFFFF"/>
        <w:spacing w:before="0" w:beforeAutospacing="0" w:after="0" w:afterAutospacing="0"/>
        <w:ind w:firstLine="709"/>
        <w:rPr>
          <w:sz w:val="24"/>
          <w:szCs w:val="24"/>
          <w:lang w:val="ru-RU"/>
        </w:rPr>
      </w:pPr>
      <w:r w:rsidRPr="001377D4">
        <w:rPr>
          <w:sz w:val="24"/>
          <w:szCs w:val="24"/>
          <w:lang w:val="ru-RU"/>
        </w:rPr>
        <w:t>остаточную стоимость;</w:t>
      </w:r>
    </w:p>
    <w:p w:rsidR="004844EC" w:rsidRPr="001377D4" w:rsidRDefault="004844EC" w:rsidP="00A13FC1">
      <w:pPr>
        <w:shd w:val="clear" w:color="auto" w:fill="FFFFFF"/>
        <w:spacing w:before="0" w:beforeAutospacing="0" w:after="0" w:afterAutospacing="0"/>
        <w:ind w:firstLine="709"/>
        <w:rPr>
          <w:sz w:val="24"/>
          <w:szCs w:val="24"/>
          <w:lang w:val="ru-RU"/>
        </w:rPr>
      </w:pPr>
      <w:r w:rsidRPr="001377D4">
        <w:rPr>
          <w:sz w:val="24"/>
          <w:szCs w:val="24"/>
          <w:lang w:val="ru-RU"/>
        </w:rPr>
        <w:t>условную оценку: один объект – 1 руб.;</w:t>
      </w:r>
    </w:p>
    <w:p w:rsidR="004844EC" w:rsidRPr="001377D4" w:rsidRDefault="004844EC" w:rsidP="00A13FC1">
      <w:pPr>
        <w:shd w:val="clear" w:color="auto" w:fill="FFFFFF"/>
        <w:spacing w:before="0" w:beforeAutospacing="0" w:after="0" w:afterAutospacing="0"/>
        <w:ind w:firstLine="709"/>
        <w:rPr>
          <w:sz w:val="24"/>
          <w:szCs w:val="24"/>
          <w:lang w:val="ru-RU"/>
        </w:rPr>
      </w:pPr>
      <w:r w:rsidRPr="001377D4">
        <w:rPr>
          <w:sz w:val="24"/>
          <w:szCs w:val="24"/>
          <w:lang w:val="ru-RU"/>
        </w:rPr>
        <w:t>стоимость  по  передаточным  документам;</w:t>
      </w:r>
    </w:p>
    <w:p w:rsidR="004844EC" w:rsidRPr="001377D4" w:rsidRDefault="004844EC" w:rsidP="00A13FC1">
      <w:pPr>
        <w:shd w:val="clear" w:color="auto" w:fill="FFFFFF"/>
        <w:spacing w:before="0" w:beforeAutospacing="0" w:after="0" w:afterAutospacing="0"/>
        <w:ind w:firstLine="709"/>
        <w:rPr>
          <w:sz w:val="24"/>
          <w:szCs w:val="24"/>
          <w:lang w:val="ru-RU"/>
        </w:rPr>
      </w:pPr>
      <w:r w:rsidRPr="001377D4">
        <w:rPr>
          <w:sz w:val="24"/>
          <w:szCs w:val="24"/>
          <w:lang w:val="ru-RU"/>
        </w:rPr>
        <w:t>нормативно-плановую стоимость.</w:t>
      </w:r>
    </w:p>
    <w:p w:rsidR="009E56ED" w:rsidRPr="00E95DCF" w:rsidRDefault="009E56ED" w:rsidP="009E56ED">
      <w:pPr>
        <w:pStyle w:val="copyright-info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95DCF">
        <w:rPr>
          <w:color w:val="000000"/>
        </w:rPr>
        <w:t>дополнить главу 10 статьей 10.7</w:t>
      </w:r>
      <w:r w:rsidR="001B60D6" w:rsidRPr="00E95DCF">
        <w:rPr>
          <w:color w:val="000000"/>
        </w:rPr>
        <w:t xml:space="preserve"> </w:t>
      </w:r>
      <w:r w:rsidRPr="00E95DCF">
        <w:rPr>
          <w:color w:val="000000"/>
        </w:rPr>
        <w:t xml:space="preserve"> следующего содержания:</w:t>
      </w:r>
    </w:p>
    <w:p w:rsidR="009E56ED" w:rsidRPr="001742E3" w:rsidRDefault="009E56ED" w:rsidP="001742E3">
      <w:pPr>
        <w:shd w:val="clear" w:color="auto" w:fill="FFFFFF"/>
        <w:spacing w:line="276" w:lineRule="auto"/>
        <w:jc w:val="both"/>
        <w:rPr>
          <w:color w:val="000000"/>
          <w:lang w:val="ru-RU"/>
        </w:rPr>
      </w:pPr>
      <w:r w:rsidRPr="0046767D">
        <w:rPr>
          <w:color w:val="000000"/>
          <w:sz w:val="24"/>
          <w:szCs w:val="24"/>
        </w:rPr>
        <w:t xml:space="preserve">10.7. </w:t>
      </w:r>
      <w:r w:rsidRPr="0046767D">
        <w:rPr>
          <w:color w:val="000000"/>
          <w:sz w:val="24"/>
          <w:szCs w:val="24"/>
          <w:lang w:val="ru-RU"/>
        </w:rPr>
        <w:t xml:space="preserve">Доходы от оказания платных услуг </w:t>
      </w:r>
      <w:r w:rsidR="0046767D" w:rsidRPr="0046767D">
        <w:rPr>
          <w:color w:val="000000"/>
          <w:sz w:val="24"/>
          <w:szCs w:val="24"/>
          <w:lang w:val="ru-RU"/>
        </w:rPr>
        <w:t>по договорам социального обслуживания, заключенных на срок более одного года не признаются в бухгалте</w:t>
      </w:r>
      <w:r w:rsidR="0046767D">
        <w:rPr>
          <w:color w:val="000000"/>
          <w:sz w:val="24"/>
          <w:szCs w:val="24"/>
          <w:lang w:val="ru-RU"/>
        </w:rPr>
        <w:t>рском у</w:t>
      </w:r>
      <w:r w:rsidR="001742E3">
        <w:rPr>
          <w:color w:val="000000"/>
          <w:sz w:val="24"/>
          <w:szCs w:val="24"/>
          <w:lang w:val="ru-RU"/>
        </w:rPr>
        <w:t xml:space="preserve">чете, как долгосрочные, т. к. стоимость </w:t>
      </w:r>
      <w:r w:rsidR="0046767D">
        <w:rPr>
          <w:color w:val="000000"/>
          <w:sz w:val="24"/>
          <w:szCs w:val="24"/>
          <w:lang w:val="ru-RU"/>
        </w:rPr>
        <w:t xml:space="preserve"> </w:t>
      </w:r>
      <w:r w:rsidR="0046767D" w:rsidRPr="0046767D">
        <w:rPr>
          <w:sz w:val="24"/>
          <w:szCs w:val="24"/>
          <w:lang w:val="ru-RU"/>
        </w:rPr>
        <w:t xml:space="preserve">определяется </w:t>
      </w:r>
      <w:r w:rsidR="0046767D">
        <w:rPr>
          <w:sz w:val="24"/>
          <w:szCs w:val="24"/>
          <w:lang w:val="ru-RU"/>
        </w:rPr>
        <w:t>отдельным</w:t>
      </w:r>
      <w:r w:rsidR="001742E3">
        <w:rPr>
          <w:sz w:val="24"/>
          <w:szCs w:val="24"/>
          <w:lang w:val="ru-RU"/>
        </w:rPr>
        <w:t>и</w:t>
      </w:r>
      <w:r w:rsidR="0046767D" w:rsidRPr="0046767D">
        <w:rPr>
          <w:sz w:val="24"/>
          <w:szCs w:val="24"/>
          <w:lang w:val="ru-RU"/>
        </w:rPr>
        <w:t xml:space="preserve"> отчетн</w:t>
      </w:r>
      <w:r w:rsidR="0046767D">
        <w:rPr>
          <w:sz w:val="24"/>
          <w:szCs w:val="24"/>
          <w:lang w:val="ru-RU"/>
        </w:rPr>
        <w:t>ым</w:t>
      </w:r>
      <w:r w:rsidR="001742E3">
        <w:rPr>
          <w:sz w:val="24"/>
          <w:szCs w:val="24"/>
          <w:lang w:val="ru-RU"/>
        </w:rPr>
        <w:t>и</w:t>
      </w:r>
      <w:r w:rsidR="0046767D" w:rsidRPr="0046767D">
        <w:rPr>
          <w:sz w:val="24"/>
          <w:szCs w:val="24"/>
          <w:lang w:val="ru-RU"/>
        </w:rPr>
        <w:t xml:space="preserve"> период</w:t>
      </w:r>
      <w:r w:rsidR="001742E3">
        <w:rPr>
          <w:sz w:val="24"/>
          <w:szCs w:val="24"/>
          <w:lang w:val="ru-RU"/>
        </w:rPr>
        <w:t xml:space="preserve">ами </w:t>
      </w:r>
      <w:r w:rsidR="0046767D" w:rsidRPr="0046767D">
        <w:rPr>
          <w:sz w:val="24"/>
          <w:szCs w:val="24"/>
          <w:lang w:val="ru-RU"/>
        </w:rPr>
        <w:t xml:space="preserve"> исходя из </w:t>
      </w:r>
      <w:r w:rsidR="0046767D" w:rsidRPr="001742E3">
        <w:rPr>
          <w:sz w:val="24"/>
          <w:szCs w:val="24"/>
          <w:lang w:val="ru-RU"/>
        </w:rPr>
        <w:t xml:space="preserve">расчетной </w:t>
      </w:r>
      <w:r w:rsidR="0046767D" w:rsidRPr="001742E3">
        <w:rPr>
          <w:sz w:val="24"/>
          <w:szCs w:val="24"/>
          <w:lang w:val="ru-RU"/>
        </w:rPr>
        <w:t xml:space="preserve">фиксированной стоимости </w:t>
      </w:r>
      <w:r w:rsidR="001742E3" w:rsidRPr="001742E3">
        <w:rPr>
          <w:sz w:val="24"/>
          <w:szCs w:val="24"/>
          <w:lang w:val="ru-RU"/>
        </w:rPr>
        <w:t xml:space="preserve">на каждый отчетный период,  </w:t>
      </w:r>
      <w:r w:rsidR="001742E3" w:rsidRPr="001742E3">
        <w:rPr>
          <w:sz w:val="24"/>
          <w:szCs w:val="24"/>
          <w:lang w:val="ru-RU"/>
        </w:rPr>
        <w:t>общий объем работ (услуг) по таким договорам не определен</w:t>
      </w:r>
      <w:r w:rsidR="001742E3">
        <w:rPr>
          <w:sz w:val="24"/>
          <w:szCs w:val="24"/>
          <w:lang w:val="ru-RU"/>
        </w:rPr>
        <w:t xml:space="preserve">.  </w:t>
      </w:r>
      <w:r w:rsidR="0046767D" w:rsidRPr="0046767D">
        <w:rPr>
          <w:sz w:val="24"/>
          <w:szCs w:val="24"/>
          <w:lang w:val="ru-RU"/>
        </w:rPr>
        <w:t xml:space="preserve">Отражение в бухгалтерском учете доходов, иных объектов бухгалтерского учета, возникающих в результате заключения и исполнения указанных договоров, осуществляется в соответствии с положениями нормативных правовых актов, регулирующих ведение бухгалтерского учета и составление бухгалтерской </w:t>
      </w:r>
      <w:r w:rsidR="0046767D" w:rsidRPr="001742E3">
        <w:rPr>
          <w:sz w:val="24"/>
          <w:szCs w:val="24"/>
          <w:lang w:val="ru-RU"/>
        </w:rPr>
        <w:lastRenderedPageBreak/>
        <w:t xml:space="preserve">(финансовой) отчетности и (или) </w:t>
      </w:r>
      <w:r w:rsidR="001742E3" w:rsidRPr="001742E3">
        <w:rPr>
          <w:sz w:val="24"/>
          <w:szCs w:val="24"/>
          <w:lang w:val="ru-RU"/>
        </w:rPr>
        <w:t xml:space="preserve">цена </w:t>
      </w:r>
      <w:hyperlink r:id="rId9" w:anchor="/document/99/542619320/XA00LVA2M9/" w:history="1">
        <w:r w:rsidR="0046767D" w:rsidRPr="001742E3">
          <w:rPr>
            <w:rStyle w:val="a3"/>
            <w:color w:val="auto"/>
            <w:sz w:val="24"/>
            <w:szCs w:val="24"/>
            <w:u w:val="none"/>
            <w:lang w:val="ru-RU"/>
          </w:rPr>
          <w:t>федерального стандарта бухгалтерского учета для организаций государственного сектора "Доходы"</w:t>
        </w:r>
      </w:hyperlink>
      <w:r w:rsidR="0046767D" w:rsidRPr="0046767D">
        <w:rPr>
          <w:sz w:val="24"/>
          <w:szCs w:val="24"/>
          <w:lang w:val="ru-RU"/>
        </w:rPr>
        <w:t xml:space="preserve"> </w:t>
      </w:r>
    </w:p>
    <w:p w:rsidR="009E56ED" w:rsidRPr="00E95DCF" w:rsidRDefault="009E56ED" w:rsidP="009E56ED">
      <w:pPr>
        <w:jc w:val="both"/>
        <w:rPr>
          <w:color w:val="000000"/>
          <w:sz w:val="24"/>
          <w:szCs w:val="24"/>
          <w:lang w:val="ru-RU"/>
        </w:rPr>
      </w:pPr>
      <w:r w:rsidRPr="00E95DCF">
        <w:rPr>
          <w:color w:val="000000"/>
          <w:sz w:val="24"/>
          <w:szCs w:val="24"/>
          <w:lang w:val="ru-RU"/>
        </w:rPr>
        <w:t>Основание: пункт 301 Инструкции к Единому плану счетов № 157н, пункт 11 СГС «Долгосрочные договоры».</w:t>
      </w:r>
    </w:p>
    <w:p w:rsidR="00B32389" w:rsidRPr="00E95DCF" w:rsidRDefault="00CC21C2" w:rsidP="00CC21C2">
      <w:pPr>
        <w:pStyle w:val="copyright-inf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  <w:r w:rsidRPr="00E95DCF">
        <w:t xml:space="preserve">дополнить часть </w:t>
      </w:r>
      <w:r w:rsidRPr="00E95DCF">
        <w:rPr>
          <w:lang w:val="en-US"/>
        </w:rPr>
        <w:t>VIII</w:t>
      </w:r>
    </w:p>
    <w:p w:rsidR="00E95DCF" w:rsidRPr="00E95DCF" w:rsidRDefault="00E95DCF" w:rsidP="00E95DCF">
      <w:pPr>
        <w:shd w:val="clear" w:color="auto" w:fill="FFFFFF"/>
        <w:ind w:firstLine="851"/>
        <w:jc w:val="both"/>
        <w:rPr>
          <w:sz w:val="24"/>
          <w:szCs w:val="24"/>
          <w:lang w:val="ru-RU"/>
        </w:rPr>
      </w:pPr>
      <w:proofErr w:type="gramStart"/>
      <w:r w:rsidRPr="00E95DCF">
        <w:rPr>
          <w:rStyle w:val="sfwc"/>
          <w:sz w:val="24"/>
          <w:szCs w:val="24"/>
          <w:lang w:val="ru-RU"/>
        </w:rPr>
        <w:t>Бухгалтерская о</w:t>
      </w:r>
      <w:r w:rsidRPr="00E95DCF">
        <w:rPr>
          <w:sz w:val="24"/>
          <w:szCs w:val="24"/>
          <w:lang w:val="ru-RU"/>
        </w:rPr>
        <w:t xml:space="preserve">тчетность составляется и предоставляется в соответствии с </w:t>
      </w:r>
      <w:hyperlink r:id="rId10" w:anchor="/document/99/902271090/" w:history="1">
        <w:r w:rsidRPr="00E95DCF">
          <w:rPr>
            <w:rStyle w:val="a3"/>
            <w:color w:val="auto"/>
            <w:sz w:val="24"/>
            <w:szCs w:val="24"/>
            <w:u w:val="none"/>
            <w:lang w:val="ru-RU"/>
          </w:rPr>
          <w:t>приказом Министерства финансов Российской Федерации от 25.03.2011 №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  </w:r>
      </w:hyperlink>
      <w:r w:rsidRPr="00E95DCF">
        <w:rPr>
          <w:sz w:val="24"/>
          <w:szCs w:val="24"/>
          <w:lang w:val="ru-RU"/>
        </w:rPr>
        <w:t xml:space="preserve"> и </w:t>
      </w:r>
      <w:hyperlink r:id="rId11" w:anchor="/document/99/542620230/XA00LVA2M9/" w:history="1">
        <w:r w:rsidRPr="00E95DCF">
          <w:rPr>
            <w:rStyle w:val="a3"/>
            <w:color w:val="auto"/>
            <w:sz w:val="24"/>
            <w:szCs w:val="24"/>
            <w:u w:val="none"/>
            <w:lang w:val="ru-RU"/>
          </w:rPr>
          <w:t>федерального стандарта бухгалтерского учета для организаций государственного сектора "Бюджетная информация в бухгалтерской (финансовой) отчетности"</w:t>
        </w:r>
      </w:hyperlink>
      <w:r w:rsidRPr="00E95DCF">
        <w:rPr>
          <w:sz w:val="24"/>
          <w:szCs w:val="24"/>
          <w:lang w:val="ru-RU"/>
        </w:rPr>
        <w:t xml:space="preserve">, утвержденного </w:t>
      </w:r>
      <w:hyperlink r:id="rId12" w:anchor="/document/99/542620230/XA00M6G2N3/" w:history="1">
        <w:r w:rsidRPr="00E95DCF">
          <w:rPr>
            <w:rStyle w:val="a3"/>
            <w:color w:val="auto"/>
            <w:sz w:val="24"/>
            <w:szCs w:val="24"/>
            <w:u w:val="none"/>
            <w:lang w:val="ru-RU"/>
          </w:rPr>
          <w:t>приказом Министерства финансов Российской Федерации от 28 февраля 2018 г. № 37н</w:t>
        </w:r>
      </w:hyperlink>
      <w:r w:rsidRPr="00E95DCF">
        <w:rPr>
          <w:sz w:val="24"/>
          <w:szCs w:val="24"/>
          <w:lang w:val="ru-RU"/>
        </w:rPr>
        <w:t>.</w:t>
      </w:r>
      <w:proofErr w:type="gramEnd"/>
    </w:p>
    <w:p w:rsidR="00E95DCF" w:rsidRDefault="00E95DCF" w:rsidP="00E95DCF">
      <w:pPr>
        <w:pStyle w:val="copyright-info"/>
        <w:shd w:val="clear" w:color="auto" w:fill="FFFFFF"/>
        <w:jc w:val="both"/>
      </w:pPr>
    </w:p>
    <w:p w:rsidR="00E95DCF" w:rsidRDefault="00E95DCF" w:rsidP="00E95DCF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E95DCF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E95DCF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E95DCF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E95DCF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E95DCF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E95DCF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Pr="00E95DCF" w:rsidRDefault="00E95DCF" w:rsidP="00E95DCF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E95DCF">
      <w:pPr>
        <w:pStyle w:val="copyright-info"/>
        <w:shd w:val="clear" w:color="auto" w:fill="FFFFFF"/>
        <w:rPr>
          <w:sz w:val="28"/>
          <w:szCs w:val="28"/>
        </w:rPr>
      </w:pPr>
      <w:r>
        <w:br/>
      </w: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5DCF" w:rsidRDefault="00E95DCF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CC21C2" w:rsidRPr="00CC21C2" w:rsidRDefault="00CC21C2" w:rsidP="00CC21C2">
      <w:pPr>
        <w:pStyle w:val="copyright-info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CC21C2">
        <w:rPr>
          <w:sz w:val="28"/>
          <w:szCs w:val="28"/>
        </w:rPr>
        <w:lastRenderedPageBreak/>
        <w:t>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</w:t>
      </w:r>
    </w:p>
    <w:p w:rsidR="00CC21C2" w:rsidRDefault="00CC21C2" w:rsidP="00CC21C2">
      <w:pPr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ru-RU" w:eastAsia="ru-RU"/>
        </w:rPr>
      </w:pPr>
    </w:p>
    <w:p w:rsidR="00CC21C2" w:rsidRPr="00CC21C2" w:rsidRDefault="00CC21C2" w:rsidP="00CC21C2">
      <w:pPr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CC21C2">
        <w:rPr>
          <w:sz w:val="28"/>
          <w:szCs w:val="28"/>
          <w:lang w:val="ru-RU" w:eastAsia="ru-RU"/>
        </w:rPr>
        <w:t>Отчеты, которые раскрывают бюджетную информацию</w:t>
      </w:r>
    </w:p>
    <w:p w:rsidR="00CC21C2" w:rsidRPr="00CC21C2" w:rsidRDefault="00CC21C2" w:rsidP="00CC21C2">
      <w:pPr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 w:rsidRPr="00CC21C2">
        <w:rPr>
          <w:sz w:val="28"/>
          <w:szCs w:val="28"/>
          <w:lang w:val="ru-RU"/>
        </w:rPr>
        <w:t>Отчет об исполнении учреждением плана его ФХД (</w:t>
      </w:r>
      <w:hyperlink r:id="rId13" w:anchor="/document/140/39563/" w:tooltip="ОКУД 0503737. Отчет об исполнении учреждением плана его финансово-хозяйственной деятельности" w:history="1">
        <w:r w:rsidRPr="00CC21C2">
          <w:rPr>
            <w:rStyle w:val="a3"/>
            <w:color w:val="auto"/>
            <w:sz w:val="28"/>
            <w:szCs w:val="28"/>
            <w:lang w:val="ru-RU"/>
          </w:rPr>
          <w:t>ф. 0503737</w:t>
        </w:r>
      </w:hyperlink>
      <w:r w:rsidRPr="00CC21C2">
        <w:rPr>
          <w:sz w:val="28"/>
          <w:szCs w:val="28"/>
          <w:lang w:val="ru-RU"/>
        </w:rPr>
        <w:t>)</w:t>
      </w:r>
    </w:p>
    <w:p w:rsidR="00CC21C2" w:rsidRPr="00CC21C2" w:rsidRDefault="001377D4" w:rsidP="00CC21C2">
      <w:pPr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hyperlink r:id="rId14" w:anchor="/document/86/277773/" w:tooltip="Как составить Отчет (ф. 0503738-НП) по национальным проектам" w:history="1">
        <w:r w:rsidR="00CC21C2" w:rsidRPr="00CC21C2">
          <w:rPr>
            <w:rStyle w:val="a3"/>
            <w:color w:val="auto"/>
            <w:sz w:val="28"/>
            <w:szCs w:val="28"/>
            <w:lang w:val="ru-RU"/>
          </w:rPr>
          <w:t>Отчет</w:t>
        </w:r>
      </w:hyperlink>
      <w:r w:rsidR="00CC21C2" w:rsidRPr="00CC21C2">
        <w:rPr>
          <w:sz w:val="28"/>
          <w:szCs w:val="28"/>
          <w:lang w:val="ru-RU"/>
        </w:rPr>
        <w:t xml:space="preserve"> об обязательствах учреждения</w:t>
      </w:r>
      <w:r w:rsidR="00CC21C2" w:rsidRPr="00CC21C2">
        <w:rPr>
          <w:sz w:val="28"/>
          <w:szCs w:val="28"/>
        </w:rPr>
        <w:t> </w:t>
      </w:r>
      <w:r w:rsidR="00CC21C2" w:rsidRPr="00CC21C2">
        <w:rPr>
          <w:sz w:val="28"/>
          <w:szCs w:val="28"/>
          <w:lang w:val="ru-RU"/>
        </w:rPr>
        <w:t>(</w:t>
      </w:r>
      <w:hyperlink r:id="rId15" w:anchor="/document/140/38585/" w:tooltip="ОКУД 0503738. Отчет об обязательствах учреждения" w:history="1">
        <w:r w:rsidR="00CC21C2" w:rsidRPr="00CC21C2">
          <w:rPr>
            <w:rStyle w:val="a3"/>
            <w:color w:val="auto"/>
            <w:sz w:val="28"/>
            <w:szCs w:val="28"/>
            <w:lang w:val="ru-RU"/>
          </w:rPr>
          <w:t>ф. 0503738</w:t>
        </w:r>
      </w:hyperlink>
      <w:r w:rsidR="00CC21C2" w:rsidRPr="00CC21C2">
        <w:rPr>
          <w:sz w:val="28"/>
          <w:szCs w:val="28"/>
          <w:lang w:val="ru-RU"/>
        </w:rPr>
        <w:t>),</w:t>
      </w:r>
      <w:r w:rsidR="00CC21C2" w:rsidRPr="00CC21C2">
        <w:rPr>
          <w:sz w:val="28"/>
          <w:szCs w:val="28"/>
        </w:rPr>
        <w:t> </w:t>
      </w:r>
      <w:r w:rsidR="00CC21C2" w:rsidRPr="00CC21C2">
        <w:rPr>
          <w:sz w:val="28"/>
          <w:szCs w:val="28"/>
          <w:lang w:val="ru-RU"/>
        </w:rPr>
        <w:t>в том числе по нацпроектам</w:t>
      </w:r>
    </w:p>
    <w:p w:rsidR="00CC21C2" w:rsidRPr="00CC21C2" w:rsidRDefault="00CC21C2" w:rsidP="00CC21C2">
      <w:pPr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 w:rsidRPr="00CC21C2">
        <w:rPr>
          <w:sz w:val="28"/>
          <w:szCs w:val="28"/>
          <w:lang w:val="ru-RU"/>
        </w:rPr>
        <w:t>Приложения к Пояснительной записке (</w:t>
      </w:r>
      <w:hyperlink r:id="rId16" w:anchor="/document/140/41919/" w:tooltip="ОКУД 0503760. Пояснительная записка к балансу учреждения" w:history="1">
        <w:r w:rsidRPr="00CC21C2">
          <w:rPr>
            <w:rStyle w:val="a3"/>
            <w:color w:val="auto"/>
            <w:sz w:val="28"/>
            <w:szCs w:val="28"/>
            <w:lang w:val="ru-RU"/>
          </w:rPr>
          <w:t>ф. 0503760</w:t>
        </w:r>
      </w:hyperlink>
      <w:r w:rsidRPr="00CC21C2">
        <w:rPr>
          <w:sz w:val="28"/>
          <w:szCs w:val="28"/>
          <w:lang w:val="ru-RU"/>
        </w:rPr>
        <w:t>):</w:t>
      </w:r>
    </w:p>
    <w:p w:rsidR="00CC21C2" w:rsidRPr="00CC21C2" w:rsidRDefault="00CC21C2" w:rsidP="00CC21C2">
      <w:pPr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 w:rsidRPr="00CC21C2">
        <w:rPr>
          <w:sz w:val="28"/>
          <w:szCs w:val="28"/>
          <w:lang w:val="ru-RU"/>
        </w:rPr>
        <w:t>Сведения об исполнении мероприятий в рамках субсидий на иные цели и на цели осуществления капвложений (</w:t>
      </w:r>
      <w:hyperlink r:id="rId17" w:anchor="/document/140/22413/" w:tooltip="ОКУД 0503766. Сведения об исполнении мероприятий в рамках субсидий на иные цели и на цели осуществления капитальных вложений" w:history="1">
        <w:r w:rsidRPr="00CC21C2">
          <w:rPr>
            <w:rStyle w:val="a3"/>
            <w:color w:val="auto"/>
            <w:sz w:val="28"/>
            <w:szCs w:val="28"/>
            <w:lang w:val="ru-RU"/>
          </w:rPr>
          <w:t>ф. 0503766</w:t>
        </w:r>
      </w:hyperlink>
      <w:r w:rsidRPr="00CC21C2">
        <w:rPr>
          <w:sz w:val="28"/>
          <w:szCs w:val="28"/>
          <w:lang w:val="ru-RU"/>
        </w:rPr>
        <w:t>);</w:t>
      </w:r>
    </w:p>
    <w:p w:rsidR="00CC21C2" w:rsidRPr="0046767D" w:rsidRDefault="00CC21C2" w:rsidP="00CC21C2">
      <w:pPr>
        <w:shd w:val="clear" w:color="auto" w:fill="FFFFFF"/>
        <w:spacing w:before="0" w:beforeAutospacing="0" w:after="0" w:afterAutospacing="0"/>
        <w:ind w:left="720"/>
        <w:jc w:val="both"/>
        <w:rPr>
          <w:sz w:val="24"/>
          <w:szCs w:val="24"/>
          <w:lang w:val="ru-RU"/>
        </w:rPr>
      </w:pPr>
      <w:r w:rsidRPr="00CC21C2">
        <w:rPr>
          <w:sz w:val="28"/>
          <w:szCs w:val="28"/>
          <w:lang w:val="ru-RU"/>
        </w:rPr>
        <w:t>Сведения о целевых иностранных кредитах (</w:t>
      </w:r>
      <w:hyperlink r:id="rId18" w:anchor="/document/140/18273/" w:tooltip="ОКУД 0503767. Сведения о целевых иностранных кредитах" w:history="1">
        <w:r w:rsidRPr="00CC21C2">
          <w:rPr>
            <w:rStyle w:val="a3"/>
            <w:color w:val="auto"/>
            <w:sz w:val="28"/>
            <w:szCs w:val="28"/>
            <w:lang w:val="ru-RU"/>
          </w:rPr>
          <w:t>ф. 0503767</w:t>
        </w:r>
      </w:hyperlink>
      <w:r w:rsidRPr="00CC21C2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</w:t>
      </w:r>
      <w:r w:rsidRPr="00CC21C2">
        <w:rPr>
          <w:sz w:val="28"/>
          <w:szCs w:val="28"/>
          <w:lang w:val="ru-RU"/>
        </w:rPr>
        <w:t>(</w:t>
      </w:r>
      <w:r w:rsidRPr="00CC21C2">
        <w:rPr>
          <w:sz w:val="24"/>
          <w:szCs w:val="24"/>
          <w:lang w:val="ru-RU"/>
        </w:rPr>
        <w:t xml:space="preserve">п. </w:t>
      </w:r>
      <w:hyperlink r:id="rId19" w:anchor="/document/99/542620230/XA00M8U2MR/" w:tooltip="16. Бюджетная информация раскрывается государственным (муниципальным) бюджетным, автономным учреждением в следующих отчетах:" w:history="1">
        <w:r w:rsidRPr="0046767D">
          <w:rPr>
            <w:rStyle w:val="a3"/>
            <w:color w:val="auto"/>
            <w:sz w:val="24"/>
            <w:szCs w:val="24"/>
            <w:lang w:val="ru-RU"/>
          </w:rPr>
          <w:t>16</w:t>
        </w:r>
      </w:hyperlink>
      <w:r w:rsidRPr="0046767D">
        <w:rPr>
          <w:sz w:val="24"/>
          <w:szCs w:val="24"/>
          <w:lang w:val="ru-RU"/>
        </w:rPr>
        <w:t xml:space="preserve">, </w:t>
      </w:r>
      <w:hyperlink r:id="rId20" w:anchor="/document/99/542620230/XA00M7E2N4/" w:tooltip="53. Отчет об исполнении плана ФХД должен обеспечивать сопоставление плановых назначений с данными об исполнении..." w:history="1">
        <w:r w:rsidRPr="0046767D">
          <w:rPr>
            <w:rStyle w:val="a3"/>
            <w:color w:val="auto"/>
            <w:sz w:val="24"/>
            <w:szCs w:val="24"/>
            <w:lang w:val="ru-RU"/>
          </w:rPr>
          <w:t>53–57</w:t>
        </w:r>
      </w:hyperlink>
      <w:r w:rsidRPr="0046767D">
        <w:rPr>
          <w:sz w:val="24"/>
          <w:szCs w:val="24"/>
          <w:lang w:val="ru-RU"/>
        </w:rPr>
        <w:t xml:space="preserve">, </w:t>
      </w:r>
      <w:hyperlink r:id="rId21" w:anchor="/document/99/542620230/XA00MCE2N2/" w:tooltip="61. Отчет об обязательствах учреждения должен обеспечивать сопоставление годовых объемов утвержденных показателей по расходам..." w:history="1">
        <w:r w:rsidRPr="0046767D">
          <w:rPr>
            <w:rStyle w:val="a3"/>
            <w:color w:val="auto"/>
            <w:sz w:val="24"/>
            <w:szCs w:val="24"/>
            <w:lang w:val="ru-RU"/>
          </w:rPr>
          <w:t>61–65</w:t>
        </w:r>
      </w:hyperlink>
      <w:r w:rsidRPr="0046767D">
        <w:rPr>
          <w:sz w:val="24"/>
          <w:szCs w:val="24"/>
          <w:lang w:val="ru-RU"/>
        </w:rPr>
        <w:t xml:space="preserve">, </w:t>
      </w:r>
      <w:hyperlink r:id="rId22" w:anchor="/document/99/542620230/XA00MDS2N7/" w:tooltip="73. В составе годовой Пояснительной записки к Балансу учреждения государственным (муниципальным) бюджетным, автономным учреждением..." w:history="1">
        <w:r w:rsidRPr="0046767D">
          <w:rPr>
            <w:rStyle w:val="a3"/>
            <w:color w:val="auto"/>
            <w:sz w:val="24"/>
            <w:szCs w:val="24"/>
            <w:lang w:val="ru-RU"/>
          </w:rPr>
          <w:t>73</w:t>
        </w:r>
      </w:hyperlink>
      <w:r w:rsidRPr="0046767D">
        <w:rPr>
          <w:sz w:val="24"/>
          <w:szCs w:val="24"/>
          <w:lang w:val="ru-RU"/>
        </w:rPr>
        <w:t xml:space="preserve"> СГС «Бюджетная информация в отчетности», разделы </w:t>
      </w:r>
      <w:hyperlink r:id="rId23" w:anchor="/document/99/560943172/XA00M262MM/" w:tooltip="2. Раскрытие бюджетной информации в бухгалтерской (финансовой) отчетности" w:history="1">
        <w:r w:rsidRPr="0046767D">
          <w:rPr>
            <w:rStyle w:val="a3"/>
            <w:color w:val="auto"/>
            <w:sz w:val="24"/>
            <w:szCs w:val="24"/>
            <w:lang w:val="ru-RU"/>
          </w:rPr>
          <w:t>2</w:t>
        </w:r>
      </w:hyperlink>
      <w:r w:rsidRPr="0046767D">
        <w:rPr>
          <w:sz w:val="24"/>
          <w:szCs w:val="24"/>
          <w:lang w:val="ru-RU"/>
        </w:rPr>
        <w:t>,</w:t>
      </w:r>
      <w:r w:rsidRPr="00CC21C2">
        <w:rPr>
          <w:sz w:val="24"/>
          <w:szCs w:val="24"/>
        </w:rPr>
        <w:t> </w:t>
      </w:r>
      <w:hyperlink r:id="rId24" w:anchor="/document/99/560943172/XA00M9K2N6/" w:tooltip="8. Отчет об исполнении плана ФХД (ф.0503737)" w:history="1">
        <w:r w:rsidRPr="0046767D">
          <w:rPr>
            <w:rStyle w:val="a3"/>
            <w:color w:val="auto"/>
            <w:sz w:val="24"/>
            <w:szCs w:val="24"/>
            <w:lang w:val="ru-RU"/>
          </w:rPr>
          <w:t>8</w:t>
        </w:r>
      </w:hyperlink>
      <w:r w:rsidRPr="0046767D">
        <w:rPr>
          <w:sz w:val="24"/>
          <w:szCs w:val="24"/>
          <w:lang w:val="ru-RU"/>
        </w:rPr>
        <w:t xml:space="preserve">, </w:t>
      </w:r>
      <w:hyperlink r:id="rId25" w:anchor="/document/99/560943172/XA00M802MO/" w:tooltip="9. Отчет об обязательствах учреждения (ф.0503738)" w:history="1">
        <w:r w:rsidRPr="0046767D">
          <w:rPr>
            <w:rStyle w:val="a3"/>
            <w:color w:val="auto"/>
            <w:sz w:val="24"/>
            <w:szCs w:val="24"/>
            <w:lang w:val="ru-RU"/>
          </w:rPr>
          <w:t>9</w:t>
        </w:r>
      </w:hyperlink>
      <w:r w:rsidRPr="0046767D">
        <w:rPr>
          <w:sz w:val="24"/>
          <w:szCs w:val="24"/>
          <w:lang w:val="ru-RU"/>
        </w:rPr>
        <w:t xml:space="preserve">, </w:t>
      </w:r>
      <w:hyperlink r:id="rId26" w:anchor="/document/99/560943172/XA00M6Q2MH/" w:tooltip="12. Пояснительная записка к Балансу учреждения (ф.0503760)" w:history="1">
        <w:r w:rsidRPr="0046767D">
          <w:rPr>
            <w:rStyle w:val="a3"/>
            <w:color w:val="auto"/>
            <w:sz w:val="24"/>
            <w:szCs w:val="24"/>
            <w:lang w:val="ru-RU"/>
          </w:rPr>
          <w:t>12</w:t>
        </w:r>
      </w:hyperlink>
      <w:r w:rsidRPr="0046767D">
        <w:rPr>
          <w:sz w:val="24"/>
          <w:szCs w:val="24"/>
          <w:lang w:val="ru-RU"/>
        </w:rPr>
        <w:t xml:space="preserve"> Методички к СГС «Бюджетная информация в отчетности»)</w:t>
      </w:r>
    </w:p>
    <w:p w:rsidR="00CC21C2" w:rsidRPr="00CC21C2" w:rsidRDefault="00CC21C2" w:rsidP="00CC21C2">
      <w:pPr>
        <w:shd w:val="clear" w:color="auto" w:fill="FFFFFF"/>
        <w:jc w:val="both"/>
        <w:rPr>
          <w:sz w:val="28"/>
          <w:szCs w:val="28"/>
          <w:lang w:val="ru-RU"/>
        </w:rPr>
      </w:pPr>
      <w:proofErr w:type="gramStart"/>
      <w:r w:rsidRPr="00CC21C2">
        <w:rPr>
          <w:sz w:val="28"/>
          <w:szCs w:val="28"/>
          <w:lang w:val="ru-RU"/>
        </w:rPr>
        <w:t>В Балансе (</w:t>
      </w:r>
      <w:hyperlink r:id="rId27" w:anchor="/document/140/39320/" w:tooltip="ОКУД 0503130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" w:history="1">
        <w:r w:rsidRPr="00CC21C2">
          <w:rPr>
            <w:rStyle w:val="a3"/>
            <w:color w:val="auto"/>
            <w:sz w:val="28"/>
            <w:szCs w:val="28"/>
            <w:lang w:val="ru-RU"/>
          </w:rPr>
          <w:t>ф. 0503130</w:t>
        </w:r>
      </w:hyperlink>
      <w:r w:rsidRPr="00CC21C2">
        <w:rPr>
          <w:sz w:val="28"/>
          <w:szCs w:val="28"/>
          <w:lang w:val="ru-RU"/>
        </w:rPr>
        <w:t xml:space="preserve">, </w:t>
      </w:r>
      <w:hyperlink r:id="rId28" w:anchor="/document/140/39564/" w:tooltip="ОКУД 0503730. Баланс государственного учреждения" w:history="1">
        <w:r w:rsidRPr="00CC21C2">
          <w:rPr>
            <w:rStyle w:val="a3"/>
            <w:color w:val="auto"/>
            <w:sz w:val="28"/>
            <w:szCs w:val="28"/>
            <w:lang w:val="ru-RU"/>
          </w:rPr>
          <w:t>ф. 0503730</w:t>
        </w:r>
      </w:hyperlink>
      <w:r w:rsidRPr="00CC21C2">
        <w:rPr>
          <w:sz w:val="28"/>
          <w:szCs w:val="28"/>
          <w:lang w:val="ru-RU"/>
        </w:rPr>
        <w:t>), Отчете о финансовых результатах (</w:t>
      </w:r>
      <w:hyperlink r:id="rId29" w:anchor="/document/140/39316/" w:tooltip="ОКУД 0503121. Отчет о финансовых результатах деятельности" w:history="1">
        <w:r w:rsidRPr="00CC21C2">
          <w:rPr>
            <w:rStyle w:val="a3"/>
            <w:color w:val="auto"/>
            <w:sz w:val="28"/>
            <w:szCs w:val="28"/>
            <w:lang w:val="ru-RU"/>
          </w:rPr>
          <w:t>ф. 0503121</w:t>
        </w:r>
      </w:hyperlink>
      <w:r w:rsidRPr="00CC21C2">
        <w:rPr>
          <w:sz w:val="28"/>
          <w:szCs w:val="28"/>
          <w:lang w:val="ru-RU"/>
        </w:rPr>
        <w:t xml:space="preserve">, </w:t>
      </w:r>
      <w:hyperlink r:id="rId30" w:anchor="/document/140/39606/" w:tooltip="ОКУД 0503721. Отчет о финансовых результатах деятельности учреждения" w:history="1">
        <w:r w:rsidRPr="00CC21C2">
          <w:rPr>
            <w:rStyle w:val="a3"/>
            <w:color w:val="auto"/>
            <w:sz w:val="28"/>
            <w:szCs w:val="28"/>
            <w:lang w:val="ru-RU"/>
          </w:rPr>
          <w:t>ф. 0503721</w:t>
        </w:r>
      </w:hyperlink>
      <w:r w:rsidRPr="00CC21C2">
        <w:rPr>
          <w:sz w:val="28"/>
          <w:szCs w:val="28"/>
          <w:lang w:val="ru-RU"/>
        </w:rPr>
        <w:t>) и Отчете о движении денежных средств (</w:t>
      </w:r>
      <w:hyperlink r:id="rId31" w:anchor="/document/140/39319/" w:tooltip="ОКУД 0503127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" w:history="1">
        <w:r w:rsidRPr="00CC21C2">
          <w:rPr>
            <w:rStyle w:val="a3"/>
            <w:color w:val="auto"/>
            <w:sz w:val="28"/>
            <w:szCs w:val="28"/>
            <w:lang w:val="ru-RU"/>
          </w:rPr>
          <w:t>ф. 0503123</w:t>
        </w:r>
      </w:hyperlink>
      <w:r w:rsidRPr="00CC21C2">
        <w:rPr>
          <w:sz w:val="28"/>
          <w:szCs w:val="28"/>
          <w:lang w:val="ru-RU"/>
        </w:rPr>
        <w:t xml:space="preserve">, </w:t>
      </w:r>
      <w:hyperlink r:id="rId32" w:anchor="/document/140/38578/" w:tooltip="ОКУД 0503723. Отчет о движении денежных средств учреждения" w:history="1">
        <w:r w:rsidRPr="00CC21C2">
          <w:rPr>
            <w:rStyle w:val="a3"/>
            <w:color w:val="auto"/>
            <w:sz w:val="28"/>
            <w:szCs w:val="28"/>
            <w:lang w:val="ru-RU"/>
          </w:rPr>
          <w:t>ф. 0503723</w:t>
        </w:r>
      </w:hyperlink>
      <w:r w:rsidRPr="00CC21C2">
        <w:rPr>
          <w:sz w:val="28"/>
          <w:szCs w:val="28"/>
          <w:lang w:val="ru-RU"/>
        </w:rPr>
        <w:t>) бюджетная информация не раскрывается (</w:t>
      </w:r>
      <w:hyperlink r:id="rId33" w:anchor="/document/99/542620230/XA00MBK2NE/" w:tooltip="17. В бухгалтерском балансе, Отчете о финансовых результатах и Отчете о движении денежных средств бюджетная информация раскрытию не подлежит...." w:history="1">
        <w:r w:rsidRPr="00CC21C2">
          <w:rPr>
            <w:rStyle w:val="a3"/>
            <w:color w:val="auto"/>
            <w:sz w:val="28"/>
            <w:szCs w:val="28"/>
            <w:lang w:val="ru-RU"/>
          </w:rPr>
          <w:t>п. 17</w:t>
        </w:r>
        <w:r w:rsidRPr="00CC21C2">
          <w:rPr>
            <w:rStyle w:val="a3"/>
            <w:color w:val="auto"/>
            <w:sz w:val="28"/>
            <w:szCs w:val="28"/>
          </w:rPr>
          <w:t> </w:t>
        </w:r>
        <w:r w:rsidRPr="00CC21C2">
          <w:rPr>
            <w:rStyle w:val="a3"/>
            <w:color w:val="auto"/>
            <w:sz w:val="28"/>
            <w:szCs w:val="28"/>
            <w:lang w:val="ru-RU"/>
          </w:rPr>
          <w:t>СГС «Бюджетная информация в отчетности»</w:t>
        </w:r>
      </w:hyperlink>
      <w:r w:rsidRPr="00CC21C2">
        <w:rPr>
          <w:sz w:val="28"/>
          <w:szCs w:val="28"/>
          <w:lang w:val="ru-RU"/>
        </w:rPr>
        <w:t>,</w:t>
      </w:r>
      <w:proofErr w:type="gramEnd"/>
      <w:r w:rsidRPr="00CC21C2">
        <w:rPr>
          <w:sz w:val="28"/>
          <w:szCs w:val="28"/>
        </w:rPr>
        <w:t> </w:t>
      </w:r>
      <w:hyperlink r:id="rId34" w:anchor="/document/99/560943172/ZAP2JFC3KD/" w:tooltip="В то же время, в соответствии с пунктом 17 СГС &quot;Бюджетная информация&quot; бюджетная информация не подлежит раскрытию:..." w:history="1">
        <w:r w:rsidRPr="00CC21C2">
          <w:rPr>
            <w:rStyle w:val="a3"/>
            <w:color w:val="auto"/>
            <w:sz w:val="28"/>
            <w:szCs w:val="28"/>
            <w:lang w:val="ru-RU"/>
          </w:rPr>
          <w:t>п. 2 Методички к СГС «Бюджетная информация в отчетности»</w:t>
        </w:r>
      </w:hyperlink>
      <w:r w:rsidRPr="00CC21C2">
        <w:rPr>
          <w:sz w:val="28"/>
          <w:szCs w:val="28"/>
          <w:lang w:val="ru-RU"/>
        </w:rPr>
        <w:t>).</w:t>
      </w:r>
    </w:p>
    <w:p w:rsidR="00CC21C2" w:rsidRPr="00CC21C2" w:rsidRDefault="00CC21C2" w:rsidP="00CC21C2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B32389" w:rsidRDefault="00B32389" w:rsidP="00A13FC1">
      <w:pPr>
        <w:pStyle w:val="copyright-info"/>
        <w:shd w:val="clear" w:color="auto" w:fill="FFFFFF"/>
        <w:spacing w:before="0" w:beforeAutospacing="0" w:after="0" w:afterAutospacing="0"/>
        <w:rPr>
          <w:color w:val="000000"/>
        </w:rPr>
      </w:pPr>
    </w:p>
    <w:p w:rsidR="00B32389" w:rsidRDefault="00B32389" w:rsidP="00A13FC1">
      <w:pPr>
        <w:pStyle w:val="copyright-info"/>
        <w:shd w:val="clear" w:color="auto" w:fill="FFFFFF"/>
        <w:spacing w:before="0" w:beforeAutospacing="0" w:after="0" w:afterAutospacing="0"/>
        <w:rPr>
          <w:color w:val="000000"/>
        </w:rPr>
      </w:pPr>
    </w:p>
    <w:p w:rsidR="00B32389" w:rsidRDefault="00B32389" w:rsidP="00A13FC1">
      <w:pPr>
        <w:pStyle w:val="copyright-info"/>
        <w:shd w:val="clear" w:color="auto" w:fill="FFFFFF"/>
        <w:spacing w:before="0" w:beforeAutospacing="0" w:after="0" w:afterAutospacing="0"/>
        <w:rPr>
          <w:color w:val="000000"/>
        </w:rPr>
      </w:pPr>
    </w:p>
    <w:p w:rsidR="009B3489" w:rsidRDefault="009B3489" w:rsidP="00A13FC1">
      <w:pPr>
        <w:spacing w:before="240" w:beforeAutospacing="0"/>
        <w:ind w:left="360"/>
        <w:rPr>
          <w:color w:val="000000"/>
          <w:sz w:val="24"/>
          <w:szCs w:val="24"/>
          <w:lang w:val="ru-RU"/>
        </w:rPr>
      </w:pPr>
    </w:p>
    <w:p w:rsidR="009B3489" w:rsidRDefault="009B3489" w:rsidP="009B3489">
      <w:pPr>
        <w:spacing w:before="240" w:beforeAutospacing="0"/>
        <w:ind w:left="360"/>
        <w:rPr>
          <w:color w:val="000000"/>
          <w:sz w:val="24"/>
          <w:szCs w:val="24"/>
          <w:lang w:val="ru-RU"/>
        </w:rPr>
      </w:pPr>
    </w:p>
    <w:p w:rsidR="009B3489" w:rsidRPr="009B3489" w:rsidRDefault="009B3489" w:rsidP="009B3489">
      <w:pPr>
        <w:spacing w:before="240" w:beforeAutospacing="0"/>
        <w:ind w:left="360"/>
        <w:rPr>
          <w:color w:val="000000"/>
          <w:sz w:val="24"/>
          <w:szCs w:val="24"/>
          <w:lang w:val="ru-RU"/>
        </w:rPr>
      </w:pP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«3.3.Начисление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амортизации осуществляется следующим образом:</w:t>
      </w:r>
    </w:p>
    <w:p w:rsidR="009B3489" w:rsidRPr="003150F5" w:rsidRDefault="009B3489" w:rsidP="009B3489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методом уменьшаемого остатка с применением коэффициента 2 – на нематериальные активы группы «Научные исследования (научно-исследовательские разработки)»;</w:t>
      </w:r>
    </w:p>
    <w:p w:rsidR="009B3489" w:rsidRPr="003150F5" w:rsidRDefault="009B3489" w:rsidP="009B3489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линейным методом – на остальные объекты нематериальных активов.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Основание: пункты 30, 31 СГС "Нематериальные активы".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3.4.Учреждение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дополнительно раскрывает данные по группам нематериальных активов раздельно по объектам, которые созданы собственными силами, и прочим объектам в части изменения стоимости объектов в результате недостач и излишков.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Основание: пункт 44 СГС "Нематериальные активы"».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2. В разделе «Финансовый результат»</w:t>
      </w:r>
      <w:proofErr w:type="gramStart"/>
      <w:r w:rsidRPr="003150F5">
        <w:rPr>
          <w:color w:val="000000"/>
          <w:sz w:val="24"/>
          <w:szCs w:val="24"/>
          <w:lang w:val="ru-RU"/>
        </w:rPr>
        <w:t xml:space="preserve"> :</w:t>
      </w:r>
      <w:proofErr w:type="gramEnd"/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lastRenderedPageBreak/>
        <w:t>2.1. В подпункте 11.2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исключить слова «приобретению неисключительного права пользования нематериальными активами», а также слова «по договорам неисключительного права пользования период, к которому относятся расходы, равен сроку действия договора».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2.2. В подпункте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11.7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слова «Резерв расходов на оплату отпусков» заменить словами «Резерв предстоящих расходов по выплатам персоналу».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2.3. Дополнить подпунктом 11.9: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 xml:space="preserve">«11.9. Доходы будущих периодов учитываются в зависимости от года признания дохода на счетах 401.41 "Доходы будущих периодов к признанию в текущем году" и 401.49 "Доходы будущих периодов к признанию </w:t>
      </w:r>
      <w:proofErr w:type="gramStart"/>
      <w:r w:rsidRPr="003150F5">
        <w:rPr>
          <w:color w:val="000000"/>
          <w:sz w:val="24"/>
          <w:szCs w:val="24"/>
          <w:lang w:val="ru-RU"/>
        </w:rPr>
        <w:t>в</w:t>
      </w:r>
      <w:proofErr w:type="gramEnd"/>
      <w:r w:rsidRPr="003150F5">
        <w:rPr>
          <w:color w:val="000000"/>
          <w:sz w:val="24"/>
          <w:szCs w:val="24"/>
          <w:lang w:val="ru-RU"/>
        </w:rPr>
        <w:t xml:space="preserve"> очередные года"».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3. В разделе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«Правила документооборота»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пункт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8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дополнить абзацами: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«– журнал регистрации приходных и расходных ордеров составляется ежемесячно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в последний рабочий день месяца;</w:t>
      </w:r>
      <w:r w:rsidRPr="003150F5">
        <w:rPr>
          <w:lang w:val="ru-RU"/>
        </w:rPr>
        <w:br/>
      </w:r>
      <w:r w:rsidRPr="003150F5">
        <w:rPr>
          <w:color w:val="000000"/>
          <w:sz w:val="24"/>
          <w:szCs w:val="24"/>
          <w:lang w:val="ru-RU"/>
        </w:rPr>
        <w:t xml:space="preserve"> – приходные и расходные кассовые ордера со статусом "подписан" аннулируются, если кассовая операция не проведена в течение двух рабочих дней, включая день оформления ордера».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4. В приложении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5 «Перечень и образцы самостоятельно разработанных форм первичных документов» в бланке «Путевой лист»: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4.1.</w:t>
      </w:r>
      <w:r>
        <w:rPr>
          <w:color w:val="000000"/>
          <w:sz w:val="24"/>
          <w:szCs w:val="24"/>
        </w:rPr>
        <w:t> </w:t>
      </w:r>
      <w:r w:rsidRPr="003150F5">
        <w:rPr>
          <w:color w:val="000000"/>
          <w:sz w:val="24"/>
          <w:szCs w:val="24"/>
          <w:lang w:val="ru-RU"/>
        </w:rPr>
        <w:t>После строки «Удостоверение №» дополнить строкой: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«Вид перевозки: _________________________ Вид сообщения: ____________________________».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4.2. Строку «Выезд разрешен» изложить в следующей редакции: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«Выпуск на линию разрешен».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4.3. Строку «</w:t>
      </w:r>
      <w:proofErr w:type="spellStart"/>
      <w:r w:rsidRPr="003150F5">
        <w:rPr>
          <w:color w:val="000000"/>
          <w:sz w:val="24"/>
          <w:szCs w:val="24"/>
          <w:lang w:val="ru-RU"/>
        </w:rPr>
        <w:t>Предрейсовый</w:t>
      </w:r>
      <w:proofErr w:type="spellEnd"/>
      <w:r w:rsidRPr="003150F5">
        <w:rPr>
          <w:color w:val="000000"/>
          <w:sz w:val="24"/>
          <w:szCs w:val="24"/>
          <w:lang w:val="ru-RU"/>
        </w:rPr>
        <w:t xml:space="preserve"> медосмотр: пройден» изложить в следующей редакции: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 xml:space="preserve">«Прошел </w:t>
      </w:r>
      <w:proofErr w:type="spellStart"/>
      <w:r w:rsidRPr="003150F5">
        <w:rPr>
          <w:color w:val="000000"/>
          <w:sz w:val="24"/>
          <w:szCs w:val="24"/>
          <w:lang w:val="ru-RU"/>
        </w:rPr>
        <w:t>предрейсовый</w:t>
      </w:r>
      <w:proofErr w:type="spellEnd"/>
      <w:r w:rsidRPr="003150F5">
        <w:rPr>
          <w:color w:val="000000"/>
          <w:sz w:val="24"/>
          <w:szCs w:val="24"/>
          <w:lang w:val="ru-RU"/>
        </w:rPr>
        <w:t xml:space="preserve"> медицинский осмотр, к исполнению трудовых обязанностей допущен».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4.4. Строку «</w:t>
      </w:r>
      <w:proofErr w:type="spellStart"/>
      <w:r w:rsidRPr="003150F5">
        <w:rPr>
          <w:color w:val="000000"/>
          <w:sz w:val="24"/>
          <w:szCs w:val="24"/>
          <w:lang w:val="ru-RU"/>
        </w:rPr>
        <w:t>Послерейсовый</w:t>
      </w:r>
      <w:proofErr w:type="spellEnd"/>
      <w:r w:rsidRPr="003150F5">
        <w:rPr>
          <w:color w:val="000000"/>
          <w:sz w:val="24"/>
          <w:szCs w:val="24"/>
          <w:lang w:val="ru-RU"/>
        </w:rPr>
        <w:t xml:space="preserve"> медосмотр: пройден» изложить в следующей редакции: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 xml:space="preserve">«Прошел </w:t>
      </w:r>
      <w:proofErr w:type="spellStart"/>
      <w:r w:rsidRPr="003150F5">
        <w:rPr>
          <w:color w:val="000000"/>
          <w:sz w:val="24"/>
          <w:szCs w:val="24"/>
          <w:lang w:val="ru-RU"/>
        </w:rPr>
        <w:t>послерейсовый</w:t>
      </w:r>
      <w:proofErr w:type="spellEnd"/>
      <w:r w:rsidRPr="003150F5">
        <w:rPr>
          <w:color w:val="000000"/>
          <w:sz w:val="24"/>
          <w:szCs w:val="24"/>
          <w:lang w:val="ru-RU"/>
        </w:rPr>
        <w:t xml:space="preserve"> медицинский осмотр».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4.5. Строку «Контролер технического состояния ТС» изложить в следующей редакции:</w:t>
      </w:r>
    </w:p>
    <w:p w:rsidR="009B3489" w:rsidRPr="003150F5" w:rsidRDefault="009B3489" w:rsidP="009B3489">
      <w:pPr>
        <w:rPr>
          <w:color w:val="000000"/>
          <w:sz w:val="24"/>
          <w:szCs w:val="24"/>
          <w:lang w:val="ru-RU"/>
        </w:rPr>
      </w:pPr>
      <w:r w:rsidRPr="003150F5">
        <w:rPr>
          <w:color w:val="000000"/>
          <w:sz w:val="24"/>
          <w:szCs w:val="24"/>
          <w:lang w:val="ru-RU"/>
        </w:rPr>
        <w:t>«</w:t>
      </w:r>
      <w:proofErr w:type="gramStart"/>
      <w:r w:rsidRPr="003150F5">
        <w:rPr>
          <w:color w:val="000000"/>
          <w:sz w:val="24"/>
          <w:szCs w:val="24"/>
          <w:lang w:val="ru-RU"/>
        </w:rPr>
        <w:t>Ответственный</w:t>
      </w:r>
      <w:proofErr w:type="gramEnd"/>
      <w:r w:rsidRPr="003150F5">
        <w:rPr>
          <w:color w:val="000000"/>
          <w:sz w:val="24"/>
          <w:szCs w:val="24"/>
          <w:lang w:val="ru-RU"/>
        </w:rPr>
        <w:t xml:space="preserve"> за техническое состояние и эксплуатацию ТС».</w:t>
      </w:r>
    </w:p>
    <w:p w:rsidR="009B3489" w:rsidRDefault="009B3489">
      <w:pPr>
        <w:jc w:val="right"/>
        <w:rPr>
          <w:color w:val="000000"/>
          <w:sz w:val="24"/>
          <w:szCs w:val="24"/>
          <w:lang w:val="ru-RU"/>
        </w:rPr>
      </w:pPr>
    </w:p>
    <w:sectPr w:rsidR="009B3489" w:rsidSect="00DE34EA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C91"/>
    <w:multiLevelType w:val="multilevel"/>
    <w:tmpl w:val="C7DA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1226E"/>
    <w:multiLevelType w:val="hybridMultilevel"/>
    <w:tmpl w:val="34EA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81BCC"/>
    <w:multiLevelType w:val="multilevel"/>
    <w:tmpl w:val="410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46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B4AC2"/>
    <w:multiLevelType w:val="multilevel"/>
    <w:tmpl w:val="7DC4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1377D4"/>
    <w:rsid w:val="001742E3"/>
    <w:rsid w:val="001B60D6"/>
    <w:rsid w:val="002D33B1"/>
    <w:rsid w:val="002D3591"/>
    <w:rsid w:val="002E2E04"/>
    <w:rsid w:val="003150F5"/>
    <w:rsid w:val="003514A0"/>
    <w:rsid w:val="00422CEC"/>
    <w:rsid w:val="0046767D"/>
    <w:rsid w:val="004844EC"/>
    <w:rsid w:val="004F7E17"/>
    <w:rsid w:val="00535110"/>
    <w:rsid w:val="005A05CE"/>
    <w:rsid w:val="005D3F0B"/>
    <w:rsid w:val="00650A9F"/>
    <w:rsid w:val="00653AF6"/>
    <w:rsid w:val="007759AC"/>
    <w:rsid w:val="00816A03"/>
    <w:rsid w:val="00892EFD"/>
    <w:rsid w:val="009311B5"/>
    <w:rsid w:val="00951F06"/>
    <w:rsid w:val="009B3489"/>
    <w:rsid w:val="009E56ED"/>
    <w:rsid w:val="00A13FC1"/>
    <w:rsid w:val="00A40E19"/>
    <w:rsid w:val="00B32389"/>
    <w:rsid w:val="00B73A5A"/>
    <w:rsid w:val="00CC21C2"/>
    <w:rsid w:val="00D72212"/>
    <w:rsid w:val="00DD3900"/>
    <w:rsid w:val="00DE34EA"/>
    <w:rsid w:val="00E24582"/>
    <w:rsid w:val="00E438A1"/>
    <w:rsid w:val="00E95DCF"/>
    <w:rsid w:val="00F01E19"/>
    <w:rsid w:val="00F9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semiHidden/>
    <w:unhideWhenUsed/>
    <w:rsid w:val="00D72212"/>
    <w:rPr>
      <w:color w:val="0000FF"/>
      <w:u w:val="single"/>
    </w:rPr>
  </w:style>
  <w:style w:type="character" w:customStyle="1" w:styleId="doctextviewtypehighlight">
    <w:name w:val="doc__text_viewtype_highlight"/>
    <w:basedOn w:val="a0"/>
    <w:rsid w:val="00D72212"/>
  </w:style>
  <w:style w:type="paragraph" w:styleId="a4">
    <w:name w:val="List Paragraph"/>
    <w:basedOn w:val="a"/>
    <w:uiPriority w:val="34"/>
    <w:qFormat/>
    <w:rsid w:val="009B34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844EC"/>
    <w:rPr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4844EC"/>
    <w:rPr>
      <w:sz w:val="24"/>
      <w:szCs w:val="24"/>
      <w:lang w:val="ru-RU" w:eastAsia="ru-RU"/>
    </w:rPr>
  </w:style>
  <w:style w:type="character" w:customStyle="1" w:styleId="sfwc">
    <w:name w:val="sfwc"/>
    <w:basedOn w:val="a0"/>
    <w:rsid w:val="00E95DCF"/>
  </w:style>
  <w:style w:type="paragraph" w:styleId="a6">
    <w:name w:val="Balloon Text"/>
    <w:basedOn w:val="a"/>
    <w:link w:val="a7"/>
    <w:uiPriority w:val="99"/>
    <w:semiHidden/>
    <w:unhideWhenUsed/>
    <w:rsid w:val="001742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742E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6</cp:revision>
  <cp:lastPrinted>2022-11-07T04:35:00Z</cp:lastPrinted>
  <dcterms:created xsi:type="dcterms:W3CDTF">2020-12-08T04:18:00Z</dcterms:created>
  <dcterms:modified xsi:type="dcterms:W3CDTF">2022-11-07T06:42:00Z</dcterms:modified>
</cp:coreProperties>
</file>